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10" w:rsidRPr="001822AF" w:rsidRDefault="00834610" w:rsidP="00834610">
      <w:pPr>
        <w:widowControl w:val="0"/>
        <w:shd w:val="clear" w:color="auto" w:fill="FFFFFF"/>
        <w:jc w:val="center"/>
        <w:rPr>
          <w:b/>
          <w:bCs/>
          <w:caps/>
          <w:lang w:val="uk-UA"/>
        </w:rPr>
      </w:pPr>
      <w:r w:rsidRPr="001822AF">
        <w:rPr>
          <w:b/>
          <w:bCs/>
          <w:caps/>
          <w:lang w:val="uk-UA"/>
        </w:rPr>
        <w:t xml:space="preserve">Список літератури для вивчення дисципліни </w:t>
      </w:r>
    </w:p>
    <w:p w:rsidR="00834610" w:rsidRPr="001822AF" w:rsidRDefault="00834610" w:rsidP="00834610">
      <w:pPr>
        <w:widowControl w:val="0"/>
        <w:shd w:val="clear" w:color="auto" w:fill="FFFFFF"/>
        <w:jc w:val="center"/>
        <w:rPr>
          <w:b/>
          <w:bCs/>
          <w:caps/>
          <w:lang w:val="uk-UA"/>
        </w:rPr>
      </w:pPr>
      <w:r w:rsidRPr="001822AF">
        <w:rPr>
          <w:b/>
          <w:bCs/>
          <w:caps/>
          <w:lang w:val="uk-UA"/>
        </w:rPr>
        <w:t>«Внутрішня медицина»</w:t>
      </w:r>
    </w:p>
    <w:p w:rsidR="00834610" w:rsidRPr="00C24BED" w:rsidRDefault="00834610" w:rsidP="00834610">
      <w:pPr>
        <w:widowControl w:val="0"/>
        <w:shd w:val="clear" w:color="auto" w:fill="FFFFFF"/>
        <w:jc w:val="center"/>
        <w:rPr>
          <w:b/>
          <w:bCs/>
          <w:spacing w:val="-6"/>
          <w:lang w:val="uk-UA"/>
        </w:rPr>
      </w:pPr>
      <w:r w:rsidRPr="00C24BED">
        <w:rPr>
          <w:b/>
          <w:bCs/>
          <w:lang w:val="uk-UA"/>
        </w:rPr>
        <w:t>Рекомендована література</w:t>
      </w:r>
    </w:p>
    <w:p w:rsidR="00834610" w:rsidRPr="001822AF" w:rsidRDefault="00834610" w:rsidP="00834610">
      <w:pPr>
        <w:widowControl w:val="0"/>
        <w:shd w:val="clear" w:color="auto" w:fill="FFFFFF"/>
        <w:ind w:right="10" w:firstLine="720"/>
        <w:jc w:val="both"/>
        <w:rPr>
          <w:b/>
          <w:bCs/>
          <w:spacing w:val="-5"/>
          <w:sz w:val="24"/>
          <w:lang w:val="uk-UA"/>
        </w:rPr>
      </w:pPr>
      <w:r w:rsidRPr="001822AF">
        <w:rPr>
          <w:b/>
          <w:bCs/>
          <w:spacing w:val="-5"/>
          <w:sz w:val="24"/>
          <w:lang w:val="uk-UA"/>
        </w:rPr>
        <w:t>Основна література</w:t>
      </w:r>
    </w:p>
    <w:p w:rsidR="00834610" w:rsidRPr="001822AF" w:rsidRDefault="00834610" w:rsidP="0083461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ind w:left="0" w:right="10" w:firstLine="720"/>
        <w:jc w:val="both"/>
        <w:rPr>
          <w:sz w:val="24"/>
          <w:lang w:val="uk-UA"/>
        </w:rPr>
      </w:pPr>
      <w:r w:rsidRPr="001822AF">
        <w:rPr>
          <w:sz w:val="24"/>
          <w:lang w:val="uk-UA" w:eastAsia="uk-UA"/>
        </w:rPr>
        <w:t>Внутрішня медицина. У 3 т. Т. 1 /За ред. проф. К.М. Амосової. – К.: Медицина, 2008. – 1056 с.</w:t>
      </w:r>
    </w:p>
    <w:p w:rsidR="00834610" w:rsidRPr="001822AF" w:rsidRDefault="00834610" w:rsidP="0083461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ind w:left="0" w:right="10" w:firstLine="720"/>
        <w:jc w:val="both"/>
        <w:rPr>
          <w:sz w:val="24"/>
          <w:lang w:val="uk-UA"/>
        </w:rPr>
      </w:pPr>
      <w:r w:rsidRPr="001822AF">
        <w:rPr>
          <w:sz w:val="24"/>
          <w:lang w:val="uk-UA" w:eastAsia="uk-UA"/>
        </w:rPr>
        <w:t>Внутрішня медицина. У 3 т. Т. 2 /А.С.Свінцицький, Л.Ф.Конопльова, Ю.І.Фещенко та ін.; За ред. проф. К.М. Амосової. – К.: Медицина, 2009. – 1088 с.</w:t>
      </w:r>
    </w:p>
    <w:p w:rsidR="00834610" w:rsidRPr="001822AF" w:rsidRDefault="00834610" w:rsidP="0083461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right="10" w:firstLine="720"/>
        <w:jc w:val="both"/>
        <w:rPr>
          <w:sz w:val="24"/>
          <w:lang w:val="uk-UA"/>
        </w:rPr>
      </w:pPr>
      <w:r w:rsidRPr="001822AF">
        <w:rPr>
          <w:sz w:val="24"/>
          <w:lang w:val="uk-UA"/>
        </w:rPr>
        <w:t>Ендокринологія. Підручник / За ред. проф. П.М. Боднара. – Вінниця: Нова Книга, 2013. – 480 стор.</w:t>
      </w:r>
    </w:p>
    <w:p w:rsidR="00834610" w:rsidRPr="001822AF" w:rsidRDefault="00834610" w:rsidP="0083461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right="10" w:firstLine="720"/>
        <w:jc w:val="both"/>
        <w:rPr>
          <w:sz w:val="24"/>
          <w:lang w:val="uk-UA"/>
        </w:rPr>
      </w:pPr>
      <w:r w:rsidRPr="001822AF">
        <w:rPr>
          <w:sz w:val="24"/>
          <w:lang w:val="uk-UA" w:eastAsia="uk-UA"/>
        </w:rPr>
        <w:t>Наказ МОЗ України № 271 від 13.06.2005 «Про затвердження клінічних протоколів надання медичної допомоги за  спеціальністю «Гастроентерологія».</w:t>
      </w:r>
    </w:p>
    <w:p w:rsidR="00834610" w:rsidRPr="001822AF" w:rsidRDefault="00834610" w:rsidP="0083461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right="10" w:firstLine="720"/>
        <w:jc w:val="both"/>
        <w:rPr>
          <w:rStyle w:val="1"/>
          <w:b w:val="0"/>
          <w:bCs w:val="0"/>
          <w:sz w:val="24"/>
          <w:lang w:val="uk-UA"/>
        </w:rPr>
      </w:pPr>
      <w:r w:rsidRPr="001822AF">
        <w:rPr>
          <w:rStyle w:val="1"/>
          <w:b w:val="0"/>
          <w:bCs w:val="0"/>
          <w:sz w:val="24"/>
          <w:lang w:val="uk-UA"/>
        </w:rPr>
        <w:t>Наказ МОЗ України № 647 від 30.06.2010 "Про затвердження клінічних протоколів надання медичної допомоги хворим зі спеціальності "Гематологія".</w:t>
      </w:r>
    </w:p>
    <w:p w:rsidR="00834610" w:rsidRPr="001822AF" w:rsidRDefault="00834610" w:rsidP="0083461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right="10" w:firstLine="720"/>
        <w:jc w:val="both"/>
        <w:rPr>
          <w:sz w:val="24"/>
          <w:lang w:val="uk-UA"/>
        </w:rPr>
      </w:pPr>
      <w:r w:rsidRPr="001822AF">
        <w:rPr>
          <w:sz w:val="24"/>
          <w:lang w:val="uk-UA" w:eastAsia="uk-UA"/>
        </w:rPr>
        <w:t xml:space="preserve">Наказ МОЗ України № 436 від 03.07.2006 «Про затвердження клінічних протоколів надання медичної допомоги за  спеціальністю  «Кардіологія». </w:t>
      </w:r>
    </w:p>
    <w:p w:rsidR="00834610" w:rsidRPr="001822AF" w:rsidRDefault="00834610" w:rsidP="0083461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right="10" w:firstLine="720"/>
        <w:jc w:val="both"/>
        <w:rPr>
          <w:rStyle w:val="1"/>
          <w:b w:val="0"/>
          <w:bCs w:val="0"/>
          <w:sz w:val="24"/>
          <w:lang w:val="uk-UA"/>
        </w:rPr>
      </w:pPr>
      <w:r w:rsidRPr="001822AF">
        <w:rPr>
          <w:rStyle w:val="1"/>
          <w:b w:val="0"/>
          <w:bCs w:val="0"/>
          <w:sz w:val="24"/>
          <w:lang w:val="uk-UA"/>
        </w:rPr>
        <w:t>Наказ № 593 від 12.12.2004 Про затвердження протоколів надання медичної допомоги за спеціальністю "Нефрологія».</w:t>
      </w:r>
    </w:p>
    <w:p w:rsidR="00834610" w:rsidRPr="001822AF" w:rsidRDefault="00834610" w:rsidP="0083461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right="10" w:firstLine="720"/>
        <w:jc w:val="both"/>
        <w:rPr>
          <w:sz w:val="24"/>
          <w:lang w:val="uk-UA"/>
        </w:rPr>
      </w:pPr>
      <w:r w:rsidRPr="001822AF">
        <w:rPr>
          <w:sz w:val="24"/>
          <w:lang w:val="uk-UA" w:eastAsia="uk-UA"/>
        </w:rPr>
        <w:t>Наказ МОЗ України № 128 від 19.03.2007 «Про затвердження клінічних протоколів надання медичної допомоги за  спеціальністю  «Пульмонологія».</w:t>
      </w:r>
    </w:p>
    <w:p w:rsidR="00834610" w:rsidRPr="001822AF" w:rsidRDefault="00834610" w:rsidP="0083461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right="10" w:firstLine="720"/>
        <w:jc w:val="both"/>
        <w:rPr>
          <w:rStyle w:val="1"/>
          <w:b w:val="0"/>
          <w:bCs w:val="0"/>
          <w:sz w:val="24"/>
          <w:lang w:val="uk-UA"/>
        </w:rPr>
      </w:pPr>
      <w:r w:rsidRPr="001822AF">
        <w:rPr>
          <w:rStyle w:val="1"/>
          <w:b w:val="0"/>
          <w:bCs w:val="0"/>
          <w:sz w:val="24"/>
          <w:lang w:val="uk-UA"/>
        </w:rPr>
        <w:t>Наказ № 676 від 12.10.2006 Про затвердження протоколів надання медичної допомоги за спеціальністю «Ревматологія».</w:t>
      </w:r>
    </w:p>
    <w:p w:rsidR="00834610" w:rsidRPr="001822AF" w:rsidRDefault="00834610" w:rsidP="0083461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right="10" w:firstLine="720"/>
        <w:jc w:val="both"/>
        <w:rPr>
          <w:sz w:val="24"/>
          <w:lang w:val="uk-UA"/>
        </w:rPr>
      </w:pPr>
      <w:r w:rsidRPr="001822AF">
        <w:rPr>
          <w:sz w:val="24"/>
          <w:lang w:val="uk-UA"/>
        </w:rPr>
        <w:t xml:space="preserve">Невідкладна медична допомога: Навч. посібник / К.М.Амосова, Б.Г.Безродний, О.А.Бур’янов, Б.М.Венцківський та ін.; За ред. Ф.С.Глумчера, В.Ф.Москаленка. – К.: Медицина, 2006. – 632 с. </w:t>
      </w:r>
    </w:p>
    <w:p w:rsidR="00834610" w:rsidRPr="001822AF" w:rsidRDefault="00834610" w:rsidP="0083461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right="10" w:firstLine="720"/>
        <w:jc w:val="both"/>
        <w:rPr>
          <w:sz w:val="24"/>
          <w:lang w:val="uk-UA"/>
        </w:rPr>
      </w:pPr>
      <w:r w:rsidRPr="001822AF">
        <w:rPr>
          <w:sz w:val="24"/>
          <w:lang w:val="uk-UA"/>
        </w:rPr>
        <w:t>Невідкладні стани в ендокринології: навч.–метод. посіб. (М.В. Власенко, А.В. Паламарчук, В.С. Вернигородський та ін..) – К.: РВХ «ФЕРЗЬ», 2010. – 104с.</w:t>
      </w:r>
    </w:p>
    <w:p w:rsidR="00834610" w:rsidRPr="001822AF" w:rsidRDefault="00834610" w:rsidP="0083461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right="10" w:firstLine="720"/>
        <w:jc w:val="both"/>
        <w:rPr>
          <w:sz w:val="24"/>
          <w:lang w:val="uk-UA"/>
        </w:rPr>
      </w:pPr>
      <w:r w:rsidRPr="001822AF">
        <w:rPr>
          <w:sz w:val="24"/>
          <w:lang w:val="uk-UA"/>
        </w:rPr>
        <w:t>Передерій В.Г., Ткач С.М. Основи внутрішньої медицини. В 3 т. Том 1.  «Нова книга», 2009. –  640 с.</w:t>
      </w:r>
    </w:p>
    <w:p w:rsidR="00834610" w:rsidRPr="001822AF" w:rsidRDefault="00834610" w:rsidP="0083461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0" w:right="10" w:firstLine="720"/>
        <w:jc w:val="both"/>
        <w:rPr>
          <w:sz w:val="24"/>
          <w:lang w:val="uk-UA"/>
        </w:rPr>
      </w:pPr>
      <w:r w:rsidRPr="001822AF">
        <w:rPr>
          <w:sz w:val="24"/>
          <w:lang w:val="uk-UA"/>
        </w:rPr>
        <w:t xml:space="preserve">Передерій В.Г., Ткач С.М. Основи внутрішньої медицини. В 3 т. Том 2.  «Нова книга», 2009. -  784 с. </w:t>
      </w:r>
    </w:p>
    <w:p w:rsidR="00834610" w:rsidRPr="001822AF" w:rsidRDefault="00834610" w:rsidP="0083461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0" w:right="10" w:firstLine="720"/>
        <w:jc w:val="both"/>
        <w:rPr>
          <w:sz w:val="24"/>
          <w:lang w:val="uk-UA"/>
        </w:rPr>
      </w:pPr>
      <w:r w:rsidRPr="001822AF">
        <w:rPr>
          <w:sz w:val="24"/>
          <w:lang w:val="uk-UA"/>
        </w:rPr>
        <w:t>Передерій В.Г., Ткач С.М. Основи внутрішньої медицини. В 3 т. Том 3.  «Нова книга», 2010. -  1006 с.</w:t>
      </w:r>
    </w:p>
    <w:p w:rsidR="00834610" w:rsidRPr="001822AF" w:rsidRDefault="00834610" w:rsidP="0083461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0" w:right="10" w:firstLine="720"/>
        <w:jc w:val="both"/>
        <w:rPr>
          <w:sz w:val="24"/>
          <w:lang w:val="uk-UA"/>
        </w:rPr>
      </w:pPr>
      <w:r w:rsidRPr="001822AF">
        <w:rPr>
          <w:sz w:val="24"/>
          <w:lang w:val="uk-UA"/>
        </w:rPr>
        <w:t>Пропедевтика внутрішніх хвороб. Підручник / В.Ф. Москаленко. І.І. Сахарчук, П.Ф. Дудка та і.; За ред. член-кор АМН України, проф. В.Ф. Москаленка, проф. І.І. Сахарчука.</w:t>
      </w:r>
      <w:r w:rsidRPr="001822AF">
        <w:rPr>
          <w:sz w:val="24"/>
          <w:lang w:val="uk-UA" w:eastAsia="uk-UA"/>
        </w:rPr>
        <w:t xml:space="preserve"> Руководство по кардиологии /под ред. В.Н. Коваленко.</w:t>
      </w:r>
    </w:p>
    <w:p w:rsidR="00834610" w:rsidRPr="001822AF" w:rsidRDefault="00834610" w:rsidP="0083461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ind w:left="0" w:right="10" w:firstLine="720"/>
        <w:jc w:val="both"/>
        <w:rPr>
          <w:sz w:val="24"/>
          <w:lang w:val="uk-UA"/>
        </w:rPr>
      </w:pPr>
      <w:r w:rsidRPr="001822AF">
        <w:rPr>
          <w:sz w:val="24"/>
          <w:lang w:val="uk-UA"/>
        </w:rPr>
        <w:t>Бадюк  М.І., Левченко Ф.М., Токарчук В.П., Солярик В.В. та ін. Організація медичного забезпечення військ: Підруч. [для студ. вищ. мед. закл. освіти України ІІІ-ІV рівнів акредитації] / За ред. професора Паська В.В. – К.: “МП Леся”, 2005.  – 425 с.</w:t>
      </w:r>
    </w:p>
    <w:p w:rsidR="00834610" w:rsidRPr="001822AF" w:rsidRDefault="00834610" w:rsidP="0083461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ind w:left="0" w:right="10" w:firstLine="720"/>
        <w:jc w:val="both"/>
        <w:rPr>
          <w:sz w:val="24"/>
          <w:lang w:val="uk-UA"/>
        </w:rPr>
      </w:pPr>
      <w:r w:rsidRPr="001822AF">
        <w:rPr>
          <w:sz w:val="24"/>
          <w:lang w:val="uk-UA"/>
        </w:rPr>
        <w:t>Бадюк М.І., Токарчук В.П., Солярик В.В., Бадюк Л.М., Гут Т.М. Військово-медична підготовка / За ред. Бадюка М.І. – К.: “МП Леся”, 2007. – 484 с.</w:t>
      </w:r>
    </w:p>
    <w:p w:rsidR="00834610" w:rsidRPr="001822AF" w:rsidRDefault="00834610" w:rsidP="00834610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0" w:firstLine="720"/>
        <w:jc w:val="both"/>
        <w:rPr>
          <w:sz w:val="24"/>
          <w:lang w:val="uk-UA"/>
        </w:rPr>
      </w:pPr>
      <w:r w:rsidRPr="001822AF">
        <w:rPr>
          <w:sz w:val="24"/>
          <w:lang w:val="uk-UA"/>
        </w:rPr>
        <w:t>Інтенсивна терапія гострих отруєнь: навчальний посібник / За ред. проф. В.І. Зубкова. – К.: ЗАТ «Віпол», 2010. – 188 с.</w:t>
      </w:r>
    </w:p>
    <w:p w:rsidR="00834610" w:rsidRPr="001822AF" w:rsidRDefault="00834610" w:rsidP="00834610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0" w:firstLine="720"/>
        <w:jc w:val="both"/>
        <w:rPr>
          <w:sz w:val="24"/>
          <w:lang w:val="uk-UA"/>
        </w:rPr>
      </w:pPr>
      <w:r w:rsidRPr="001822AF">
        <w:rPr>
          <w:sz w:val="24"/>
          <w:lang w:val="uk-UA" w:eastAsia="uk-UA"/>
        </w:rPr>
        <w:t>Лікування та реабілітація комбатантів – миротворців із посттравматичним стресовим розладом / О.Г.Сиропятов, О.К.Напреєнко, Н.О.Дзеружинська та ін. – К. - : О.Т.Ростунов, 2012. – 76с.</w:t>
      </w:r>
    </w:p>
    <w:p w:rsidR="00834610" w:rsidRPr="001822AF" w:rsidRDefault="00834610" w:rsidP="00834610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0" w:firstLine="720"/>
        <w:jc w:val="both"/>
        <w:rPr>
          <w:sz w:val="24"/>
          <w:lang w:val="uk-UA"/>
        </w:rPr>
      </w:pPr>
      <w:r w:rsidRPr="001822AF">
        <w:rPr>
          <w:sz w:val="24"/>
          <w:lang w:val="uk-UA" w:eastAsia="uk-UA"/>
        </w:rPr>
        <w:t xml:space="preserve"> Організація надання невідкладної медичної допомоги у військових частинах (закладах) збройних сил України. Методичні рекомендації / 2-е вид., перероб. і доп. ВМД Міністерства оборони України;  - К.: 2014. – 144 с.</w:t>
      </w:r>
    </w:p>
    <w:p w:rsidR="00834610" w:rsidRPr="001822AF" w:rsidRDefault="00834610" w:rsidP="00834610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0" w:firstLine="720"/>
        <w:jc w:val="both"/>
        <w:rPr>
          <w:sz w:val="24"/>
          <w:lang w:val="uk-UA"/>
        </w:rPr>
      </w:pPr>
      <w:r w:rsidRPr="001822AF">
        <w:rPr>
          <w:sz w:val="24"/>
          <w:lang w:val="uk-UA" w:eastAsia="uk-UA"/>
        </w:rPr>
        <w:t xml:space="preserve"> Військова терапія. Підручник для студентів вищих медичних навчальних закладів IV рівня акредитації. За редакцією М.М.Козачка. – К.: 2014.</w:t>
      </w:r>
    </w:p>
    <w:p w:rsidR="00834610" w:rsidRPr="001822AF" w:rsidRDefault="00834610" w:rsidP="00834610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0" w:firstLine="720"/>
        <w:jc w:val="both"/>
        <w:rPr>
          <w:sz w:val="24"/>
          <w:lang w:val="uk-UA"/>
        </w:rPr>
      </w:pPr>
      <w:r w:rsidRPr="001822AF">
        <w:rPr>
          <w:sz w:val="24"/>
          <w:lang w:val="uk-UA"/>
        </w:rPr>
        <w:t xml:space="preserve"> Військова та клінічна токсикологія.</w:t>
      </w:r>
      <w:r w:rsidRPr="001822AF">
        <w:rPr>
          <w:sz w:val="24"/>
          <w:lang w:val="uk-UA" w:eastAsia="uk-UA"/>
        </w:rPr>
        <w:t xml:space="preserve"> Підручник для студентів вищих медичних навчальних закладів IV рівня акредитації. За редакцією М.М.Козачка. – К.: 2014.</w:t>
      </w:r>
    </w:p>
    <w:p w:rsidR="00834610" w:rsidRPr="001822AF" w:rsidRDefault="00834610" w:rsidP="00834610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0" w:firstLine="720"/>
        <w:jc w:val="both"/>
        <w:rPr>
          <w:sz w:val="24"/>
          <w:lang w:val="uk-UA"/>
        </w:rPr>
      </w:pPr>
      <w:r w:rsidRPr="001822AF">
        <w:rPr>
          <w:w w:val="102"/>
          <w:sz w:val="24"/>
          <w:lang w:val="uk-UA"/>
        </w:rPr>
        <w:t xml:space="preserve">Мавродий В.М. Неотложная и интенсивная терапия / В.М.  Мавродий. – </w:t>
      </w:r>
      <w:r w:rsidRPr="001822AF">
        <w:rPr>
          <w:w w:val="102"/>
          <w:sz w:val="24"/>
          <w:lang w:val="uk-UA"/>
        </w:rPr>
        <w:lastRenderedPageBreak/>
        <w:t>ОДЕССА: «Фотосинтетика», 2009. – 350 с.</w:t>
      </w:r>
    </w:p>
    <w:p w:rsidR="00834610" w:rsidRPr="001822AF" w:rsidRDefault="00834610" w:rsidP="00834610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0" w:firstLine="720"/>
        <w:jc w:val="both"/>
        <w:rPr>
          <w:sz w:val="24"/>
          <w:lang w:val="uk-UA"/>
        </w:rPr>
      </w:pPr>
      <w:r w:rsidRPr="001822AF">
        <w:rPr>
          <w:sz w:val="24"/>
          <w:lang w:val="uk-UA"/>
        </w:rPr>
        <w:t>Психіатрія особливого періоду: навчальний посібник [для лікарів та психологів] /</w:t>
      </w:r>
      <w:r w:rsidRPr="001822AF">
        <w:rPr>
          <w:sz w:val="24"/>
          <w:lang w:val="uk-UA" w:eastAsia="uk-UA"/>
        </w:rPr>
        <w:t xml:space="preserve">[2-е вид., перероб. і доп.] </w:t>
      </w:r>
      <w:r w:rsidRPr="001822AF">
        <w:rPr>
          <w:sz w:val="24"/>
          <w:lang w:val="uk-UA"/>
        </w:rPr>
        <w:t xml:space="preserve">//  Рум’янцев Ю.В., Сиропятов О.Г., Осьодло Г.В., Іванцова Г.В., Друзь О.В. – К.: К.: “МП Леся”, 2014. – 247 с.  </w:t>
      </w:r>
    </w:p>
    <w:p w:rsidR="00834610" w:rsidRPr="001822AF" w:rsidRDefault="00834610" w:rsidP="00834610">
      <w:pPr>
        <w:widowControl w:val="0"/>
        <w:shd w:val="clear" w:color="auto" w:fill="FFFFFF"/>
        <w:ind w:right="10" w:firstLine="720"/>
        <w:jc w:val="both"/>
        <w:rPr>
          <w:sz w:val="24"/>
          <w:lang w:val="uk-UA"/>
        </w:rPr>
      </w:pPr>
    </w:p>
    <w:p w:rsidR="00834610" w:rsidRPr="001822AF" w:rsidRDefault="00834610" w:rsidP="00834610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lang w:val="uk-UA"/>
        </w:rPr>
      </w:pPr>
      <w:r w:rsidRPr="001822AF">
        <w:rPr>
          <w:b/>
          <w:bCs/>
          <w:sz w:val="24"/>
          <w:lang w:val="uk-UA"/>
        </w:rPr>
        <w:t>Додаткова</w:t>
      </w:r>
    </w:p>
    <w:p w:rsidR="00834610" w:rsidRPr="001822AF" w:rsidRDefault="00834610" w:rsidP="00834610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4"/>
          <w:lang w:val="uk-UA"/>
        </w:rPr>
      </w:pPr>
      <w:r w:rsidRPr="001822AF">
        <w:rPr>
          <w:sz w:val="24"/>
          <w:lang w:val="uk-UA"/>
        </w:rPr>
        <w:t>Болезни системы крови /С.А.Гусева, В.П.Вознюк, М.Д. Бальшин.- К.:Логос, 2001.-542 с.</w:t>
      </w:r>
    </w:p>
    <w:p w:rsidR="00834610" w:rsidRPr="001822AF" w:rsidRDefault="00834610" w:rsidP="00834610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4"/>
          <w:lang w:val="uk-UA"/>
        </w:rPr>
      </w:pPr>
      <w:r w:rsidRPr="001822AF">
        <w:rPr>
          <w:sz w:val="24"/>
          <w:lang w:val="uk-UA"/>
        </w:rPr>
        <w:t>Клинические рекомендации. Ревматология. Е.Л.Насонова.- М.: ГЭОТАР- Медиа, 2008.-288 с.</w:t>
      </w:r>
    </w:p>
    <w:p w:rsidR="00834610" w:rsidRPr="001822AF" w:rsidRDefault="00834610" w:rsidP="00834610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4"/>
          <w:lang w:val="uk-UA"/>
        </w:rPr>
      </w:pPr>
      <w:r w:rsidRPr="001822AF">
        <w:rPr>
          <w:sz w:val="24"/>
          <w:lang w:val="uk-UA"/>
        </w:rPr>
        <w:t>Номенклатура, класифікация, критерії діагностики та програма лікування ревматичних хвороб. Під ред.. член.-кор. АМН України В.М.Коваленка, проф.. Н.М.Шуби, Київ 2004, «Зовнішторгвидав» України, 156 с.</w:t>
      </w:r>
    </w:p>
    <w:p w:rsidR="00834610" w:rsidRPr="001822AF" w:rsidRDefault="00834610" w:rsidP="00834610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4"/>
          <w:lang w:val="uk-UA"/>
        </w:rPr>
      </w:pPr>
      <w:r w:rsidRPr="001822AF">
        <w:rPr>
          <w:sz w:val="24"/>
          <w:lang w:val="uk-UA"/>
        </w:rPr>
        <w:t>Посібник з ендокринології. П.М. Боднар, Г.П. Михальчишин, Ю.І.Комісаренко та ін. За ред.: П.М. Боднара.  К.: Здоров’я, 2012. – 357с.</w:t>
      </w:r>
    </w:p>
    <w:p w:rsidR="00834610" w:rsidRPr="001822AF" w:rsidRDefault="00834610" w:rsidP="00834610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4"/>
          <w:lang w:val="uk-UA"/>
        </w:rPr>
      </w:pPr>
      <w:r w:rsidRPr="001822AF">
        <w:rPr>
          <w:sz w:val="24"/>
          <w:lang w:val="uk-UA" w:eastAsia="uk-UA"/>
        </w:rPr>
        <w:t>Серцево-судинні захворювання. Класифікація, стандарти, діагностика та лікування / За ред. проф. В.М. Коваленка, проф. М.І. Лутая, проф. Ю.М. Сіренка. - К., 2011.  –128с.</w:t>
      </w:r>
    </w:p>
    <w:p w:rsidR="00834610" w:rsidRPr="001822AF" w:rsidRDefault="00834610" w:rsidP="00834610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4"/>
          <w:lang w:val="uk-UA"/>
        </w:rPr>
      </w:pPr>
      <w:r w:rsidRPr="001822AF">
        <w:rPr>
          <w:sz w:val="24"/>
          <w:lang w:val="uk-UA"/>
        </w:rPr>
        <w:t>Серцево-судинні захворювання. Рекомендації з діагностики, профілактики та лікування / За ред. В.М.Коваленка, М.І.Лутая. – К.: Моріон, 2011. – 408 с.</w:t>
      </w:r>
    </w:p>
    <w:p w:rsidR="00834610" w:rsidRPr="001822AF" w:rsidRDefault="00834610" w:rsidP="00834610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4"/>
          <w:lang w:val="uk-UA"/>
        </w:rPr>
      </w:pPr>
      <w:r w:rsidRPr="001822AF">
        <w:rPr>
          <w:sz w:val="24"/>
          <w:lang w:val="uk-UA"/>
        </w:rPr>
        <w:t>Эндокринология. Учебник. И.И. Дедов, Г.А. Мельниченко, В.Ф. Фадеев. – М.: Гэотар, 2007. – 432 с.</w:t>
      </w:r>
    </w:p>
    <w:p w:rsidR="00834610" w:rsidRPr="001822AF" w:rsidRDefault="00834610" w:rsidP="00834610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4"/>
          <w:lang w:val="uk-UA"/>
        </w:rPr>
      </w:pPr>
      <w:r w:rsidRPr="001822AF">
        <w:rPr>
          <w:sz w:val="24"/>
          <w:lang w:val="uk-UA"/>
        </w:rPr>
        <w:t>Внутренние болезни. Сердечно-сосудистая система / Г. Е. Ройтберг, А. В. Струтынский.</w:t>
      </w:r>
    </w:p>
    <w:p w:rsidR="00834610" w:rsidRPr="001822AF" w:rsidRDefault="00834610" w:rsidP="00834610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4"/>
          <w:lang w:val="uk-UA"/>
        </w:rPr>
      </w:pPr>
      <w:r w:rsidRPr="001822AF">
        <w:rPr>
          <w:sz w:val="24"/>
          <w:lang w:val="uk-UA"/>
        </w:rPr>
        <w:t>Струтынский А.В. / Эхокардиограмма: анализ и интерпретация. Учебное пособие. – М.: Медицина, 2007. – 208 с.</w:t>
      </w:r>
    </w:p>
    <w:p w:rsidR="00834610" w:rsidRPr="001822AF" w:rsidRDefault="00834610" w:rsidP="00834610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4"/>
          <w:lang w:val="uk-UA"/>
        </w:rPr>
      </w:pPr>
      <w:r w:rsidRPr="001822AF">
        <w:rPr>
          <w:sz w:val="24"/>
          <w:lang w:val="uk-UA"/>
        </w:rPr>
        <w:t xml:space="preserve"> Хаитов Р.М. «Иммунология» учебник для медицинских вузов - М., Изд. ГЭОТАР Медиа.- 2006.- +CD ROM.</w:t>
      </w:r>
    </w:p>
    <w:p w:rsidR="00834610" w:rsidRPr="001822AF" w:rsidRDefault="00834610" w:rsidP="00834610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4"/>
          <w:lang w:val="uk-UA"/>
        </w:rPr>
      </w:pPr>
      <w:r w:rsidRPr="001822AF">
        <w:rPr>
          <w:sz w:val="24"/>
          <w:lang w:val="uk-UA"/>
        </w:rPr>
        <w:t xml:space="preserve">Электрокардиография. Учебное пособие / В.В Мурашко, А.В. Струтынский. – М.: Медицина, 2007. – 320 с. </w:t>
      </w:r>
    </w:p>
    <w:p w:rsidR="00834610" w:rsidRPr="001822AF" w:rsidRDefault="00834610" w:rsidP="00834610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4"/>
        </w:rPr>
      </w:pPr>
      <w:r w:rsidRPr="001822AF">
        <w:rPr>
          <w:sz w:val="24"/>
          <w:lang w:val="uk-UA"/>
        </w:rPr>
        <w:t xml:space="preserve"> Лабораторная и инструментальная диагностика заболеваний внутренних органов. Руководство для врачей и студентов / Г.Е. Ройтберг, А.В. Струтынский. – М.: Бином-пресс, 2005. – 678 с. </w:t>
      </w:r>
    </w:p>
    <w:p w:rsidR="00834610" w:rsidRPr="001822AF" w:rsidRDefault="00834610" w:rsidP="00834610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4"/>
        </w:rPr>
      </w:pPr>
      <w:r w:rsidRPr="001822AF">
        <w:rPr>
          <w:sz w:val="24"/>
        </w:rPr>
        <w:t>Актуальные вопросы внутренних болезней (пособие управляющего ти-</w:t>
      </w:r>
    </w:p>
    <w:p w:rsidR="00834610" w:rsidRPr="001822AF" w:rsidRDefault="00834610" w:rsidP="00834610">
      <w:pPr>
        <w:widowControl w:val="0"/>
        <w:autoSpaceDE w:val="0"/>
        <w:autoSpaceDN w:val="0"/>
        <w:adjustRightInd w:val="0"/>
        <w:rPr>
          <w:sz w:val="24"/>
          <w:lang w:val="uk-UA"/>
        </w:rPr>
      </w:pPr>
      <w:r w:rsidRPr="001822AF">
        <w:rPr>
          <w:sz w:val="24"/>
        </w:rPr>
        <w:t>па для врачей и студентов). / Под ред. В.И.Березова. Донецк, - 2004. - Т. 1</w:t>
      </w:r>
      <w:r w:rsidRPr="001822AF">
        <w:rPr>
          <w:sz w:val="24"/>
          <w:lang w:val="uk-UA"/>
        </w:rPr>
        <w:t>-2.</w:t>
      </w:r>
    </w:p>
    <w:p w:rsidR="00834610" w:rsidRPr="001822AF" w:rsidRDefault="00834610" w:rsidP="00834610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20"/>
        <w:jc w:val="both"/>
        <w:rPr>
          <w:sz w:val="24"/>
          <w:lang w:val="uk-UA"/>
        </w:rPr>
      </w:pPr>
      <w:r w:rsidRPr="001822AF">
        <w:rPr>
          <w:sz w:val="24"/>
          <w:lang w:val="uk-UA"/>
        </w:rPr>
        <w:t>Endocrinology. Textbook / Study Guide for the Practical Classes. Ed by Pertro M. Bodnar. – Second edition, updated. - Vinnitsya: Nova Knyha Publishers, 2012. – 328.</w:t>
      </w:r>
    </w:p>
    <w:p w:rsidR="00834610" w:rsidRPr="001822AF" w:rsidRDefault="00834610" w:rsidP="00834610">
      <w:pPr>
        <w:widowControl w:val="0"/>
        <w:numPr>
          <w:ilvl w:val="0"/>
          <w:numId w:val="2"/>
        </w:numPr>
        <w:ind w:left="0" w:firstLine="720"/>
        <w:jc w:val="both"/>
        <w:rPr>
          <w:sz w:val="24"/>
          <w:lang w:val="uk-UA"/>
        </w:rPr>
      </w:pPr>
      <w:r w:rsidRPr="001822AF">
        <w:rPr>
          <w:sz w:val="24"/>
          <w:lang w:val="uk-UA"/>
        </w:rPr>
        <w:t>The Merck Manual of Diagnosis and Therapy, 18</w:t>
      </w:r>
      <w:r w:rsidRPr="001822AF">
        <w:rPr>
          <w:sz w:val="24"/>
          <w:vertAlign w:val="superscript"/>
          <w:lang w:val="uk-UA"/>
        </w:rPr>
        <w:t>th</w:t>
      </w:r>
      <w:r w:rsidRPr="001822AF">
        <w:rPr>
          <w:sz w:val="24"/>
          <w:lang w:val="uk-UA"/>
        </w:rPr>
        <w:t xml:space="preserve"> edition /Editors: M.H. Beers, R.S. Porter, Th.V. Jones //Merck Sharp &amp; Dohme Corp., 2006. –2991 p.</w:t>
      </w:r>
    </w:p>
    <w:p w:rsidR="00834610" w:rsidRPr="001822AF" w:rsidRDefault="00834610" w:rsidP="00834610">
      <w:pPr>
        <w:widowControl w:val="0"/>
        <w:numPr>
          <w:ilvl w:val="0"/>
          <w:numId w:val="2"/>
        </w:numPr>
        <w:ind w:left="0" w:firstLine="720"/>
        <w:jc w:val="both"/>
        <w:rPr>
          <w:sz w:val="24"/>
          <w:lang w:val="uk-UA"/>
        </w:rPr>
      </w:pPr>
      <w:r w:rsidRPr="001822AF">
        <w:rPr>
          <w:sz w:val="24"/>
          <w:lang w:val="uk-UA"/>
        </w:rPr>
        <w:t xml:space="preserve">Медичні журнали: “Доктор”, “Мистецтво лікування”, “Медицина світу”, “Лікарська справа”, “Ліки України”,  “Український кардіологічний журнал”, “Український терапевтичний журнал”, “Український ревматологічний журнал”, “Український медичний часопис”, “Acta Medica Leopoliensia”, “Science”, “Therapia” та ін.  </w:t>
      </w:r>
    </w:p>
    <w:p w:rsidR="00834610" w:rsidRPr="001822AF" w:rsidRDefault="00834610" w:rsidP="00834610">
      <w:pPr>
        <w:widowControl w:val="0"/>
        <w:numPr>
          <w:ilvl w:val="0"/>
          <w:numId w:val="2"/>
        </w:numPr>
        <w:ind w:left="0" w:firstLine="720"/>
        <w:jc w:val="both"/>
        <w:rPr>
          <w:sz w:val="24"/>
          <w:lang w:val="uk-UA"/>
        </w:rPr>
      </w:pPr>
      <w:r w:rsidRPr="001822AF">
        <w:rPr>
          <w:sz w:val="24"/>
          <w:lang w:val="uk-UA"/>
        </w:rPr>
        <w:t>Інтернет ресурси</w:t>
      </w:r>
    </w:p>
    <w:p w:rsidR="00003474" w:rsidRDefault="00834610">
      <w:bookmarkStart w:id="0" w:name="_GoBack"/>
      <w:bookmarkEnd w:id="0"/>
    </w:p>
    <w:sectPr w:rsidR="00003474" w:rsidSect="000C1BC1">
      <w:pgSz w:w="11906" w:h="16838"/>
      <w:pgMar w:top="851" w:right="851" w:bottom="851" w:left="1134" w:header="510" w:footer="51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81880"/>
    <w:multiLevelType w:val="hybridMultilevel"/>
    <w:tmpl w:val="9DA68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1075AC"/>
    <w:multiLevelType w:val="hybridMultilevel"/>
    <w:tmpl w:val="2C5079E6"/>
    <w:lvl w:ilvl="0" w:tplc="DF0C82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10"/>
    <w:rsid w:val="004F5876"/>
    <w:rsid w:val="0077330F"/>
    <w:rsid w:val="0083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943A3-DDA0-4C3A-8814-18A1FDB8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6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834610"/>
    <w:pPr>
      <w:ind w:left="720"/>
    </w:pPr>
  </w:style>
  <w:style w:type="character" w:customStyle="1" w:styleId="1">
    <w:name w:val="Название1"/>
    <w:uiPriority w:val="99"/>
    <w:rsid w:val="00834610"/>
    <w:rPr>
      <w:b/>
      <w:bCs/>
      <w:color w:val="auto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346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46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2018-11-06T21:43:00Z</cp:lastPrinted>
  <dcterms:created xsi:type="dcterms:W3CDTF">2018-11-06T21:40:00Z</dcterms:created>
  <dcterms:modified xsi:type="dcterms:W3CDTF">2018-11-06T21:44:00Z</dcterms:modified>
</cp:coreProperties>
</file>