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10" w:rsidRPr="00471259" w:rsidRDefault="00B95112">
      <w:pPr>
        <w:jc w:val="center"/>
        <w:rPr>
          <w:lang w:val="uk-UA"/>
        </w:rPr>
      </w:pPr>
      <w:r w:rsidRPr="00471259">
        <w:rPr>
          <w:lang w:val="uk-UA"/>
        </w:rPr>
        <w:t>МІНІСТЕРСТВО ОХОРОНИ ЗДОРОВ'Я УКРАЇНИ</w:t>
      </w:r>
    </w:p>
    <w:p w:rsidR="007C3810" w:rsidRPr="00471259" w:rsidRDefault="00B95112">
      <w:pPr>
        <w:jc w:val="both"/>
        <w:rPr>
          <w:szCs w:val="28"/>
          <w:lang w:val="uk-UA"/>
        </w:rPr>
      </w:pPr>
      <w:r w:rsidRPr="00471259">
        <w:rPr>
          <w:lang w:val="uk-UA"/>
        </w:rPr>
        <w:t xml:space="preserve">                           </w:t>
      </w:r>
      <w:r w:rsidRPr="00471259">
        <w:rPr>
          <w:szCs w:val="28"/>
          <w:lang w:val="uk-UA"/>
        </w:rPr>
        <w:t xml:space="preserve">Донецький національний медичний університет </w:t>
      </w:r>
    </w:p>
    <w:p w:rsidR="007C3810" w:rsidRPr="00471259" w:rsidRDefault="00B95112">
      <w:pPr>
        <w:jc w:val="both"/>
        <w:rPr>
          <w:szCs w:val="28"/>
          <w:lang w:val="uk-UA"/>
        </w:rPr>
      </w:pPr>
      <w:r w:rsidRPr="00471259">
        <w:rPr>
          <w:szCs w:val="28"/>
          <w:lang w:val="uk-UA"/>
        </w:rPr>
        <w:t xml:space="preserve">                                 </w:t>
      </w:r>
      <w:r w:rsidR="00004689">
        <w:rPr>
          <w:szCs w:val="28"/>
          <w:lang w:val="uk-UA"/>
        </w:rPr>
        <w:t>Кафедра Внутрішньої медицини № 3</w:t>
      </w:r>
      <w:r w:rsidRPr="00471259">
        <w:rPr>
          <w:szCs w:val="28"/>
          <w:lang w:val="uk-UA"/>
        </w:rPr>
        <w:t xml:space="preserve"> </w:t>
      </w:r>
    </w:p>
    <w:p w:rsidR="007C3810" w:rsidRPr="00471259" w:rsidRDefault="00B95112">
      <w:pPr>
        <w:jc w:val="both"/>
        <w:rPr>
          <w:sz w:val="24"/>
          <w:lang w:val="uk-UA"/>
        </w:rPr>
      </w:pPr>
      <w:r w:rsidRPr="00471259">
        <w:rPr>
          <w:lang w:val="uk-UA"/>
        </w:rPr>
        <w:t xml:space="preserve"> </w:t>
      </w:r>
    </w:p>
    <w:p w:rsidR="00004689" w:rsidRPr="002C3FC3" w:rsidRDefault="00B95112" w:rsidP="00004689">
      <w:pPr>
        <w:jc w:val="right"/>
        <w:rPr>
          <w:sz w:val="24"/>
          <w:lang w:val="uk-UA"/>
        </w:rPr>
      </w:pPr>
      <w:r w:rsidRPr="00471259">
        <w:rPr>
          <w:sz w:val="24"/>
          <w:lang w:val="uk-UA"/>
        </w:rPr>
        <w:t xml:space="preserve">                                                                        </w:t>
      </w:r>
      <w:r w:rsidR="00ED5AB4">
        <w:rPr>
          <w:sz w:val="24"/>
          <w:lang w:val="uk-UA"/>
        </w:rPr>
        <w:t xml:space="preserve">                               </w:t>
      </w:r>
      <w:r w:rsidR="00004689" w:rsidRPr="002C3FC3">
        <w:rPr>
          <w:sz w:val="24"/>
          <w:lang w:val="uk-UA"/>
        </w:rPr>
        <w:t>«ЗАТВЕРДЖУЮ»</w:t>
      </w:r>
    </w:p>
    <w:p w:rsidR="00004689" w:rsidRPr="002C3FC3" w:rsidRDefault="00004689" w:rsidP="00004689">
      <w:pPr>
        <w:jc w:val="right"/>
        <w:rPr>
          <w:sz w:val="24"/>
          <w:lang w:val="uk-UA"/>
        </w:rPr>
      </w:pPr>
      <w:r w:rsidRPr="002C3FC3">
        <w:rPr>
          <w:sz w:val="24"/>
          <w:lang w:val="uk-UA"/>
        </w:rPr>
        <w:t>В.о. ректора ДНМУ</w:t>
      </w:r>
    </w:p>
    <w:p w:rsidR="00004689" w:rsidRPr="002C3FC3" w:rsidRDefault="00004689" w:rsidP="00004689">
      <w:pPr>
        <w:jc w:val="right"/>
        <w:rPr>
          <w:sz w:val="24"/>
          <w:lang w:val="uk-UA"/>
        </w:rPr>
      </w:pPr>
      <w:r w:rsidRPr="002C3FC3">
        <w:rPr>
          <w:sz w:val="24"/>
          <w:lang w:val="uk-UA"/>
        </w:rPr>
        <w:t>д.мед.н., професор</w:t>
      </w:r>
    </w:p>
    <w:p w:rsidR="00004689" w:rsidRPr="002C3FC3" w:rsidRDefault="00004689" w:rsidP="00004689">
      <w:pPr>
        <w:jc w:val="right"/>
        <w:rPr>
          <w:sz w:val="24"/>
          <w:lang w:val="uk-UA"/>
        </w:rPr>
      </w:pPr>
      <w:r w:rsidRPr="002C3FC3">
        <w:rPr>
          <w:sz w:val="24"/>
          <w:lang w:val="uk-UA"/>
        </w:rPr>
        <w:t>________________ М.В. Єрмолаєва</w:t>
      </w:r>
    </w:p>
    <w:p w:rsidR="00004689" w:rsidRDefault="00004689" w:rsidP="00004689">
      <w:pPr>
        <w:rPr>
          <w:sz w:val="24"/>
          <w:lang w:val="uk-UA"/>
        </w:rPr>
      </w:pPr>
      <w:r>
        <w:rPr>
          <w:sz w:val="24"/>
          <w:lang w:val="uk-UA"/>
        </w:rPr>
        <w:t xml:space="preserve">                                                                                                                         </w:t>
      </w:r>
      <w:r w:rsidRPr="002C3FC3">
        <w:rPr>
          <w:sz w:val="24"/>
          <w:lang w:val="uk-UA"/>
        </w:rPr>
        <w:t>«___» ________ 2020 р</w:t>
      </w:r>
    </w:p>
    <w:p w:rsidR="00FE20A7" w:rsidRDefault="00FE20A7" w:rsidP="00004689">
      <w:pPr>
        <w:jc w:val="both"/>
        <w:rPr>
          <w:sz w:val="24"/>
          <w:lang w:val="uk-UA" w:eastAsia="ar-SA"/>
        </w:rPr>
      </w:pPr>
    </w:p>
    <w:p w:rsidR="007C3810" w:rsidRPr="00471259" w:rsidRDefault="00B95112">
      <w:pPr>
        <w:keepNext/>
        <w:shd w:val="clear" w:color="auto" w:fill="FFFFFF"/>
        <w:spacing w:before="240" w:after="60"/>
        <w:jc w:val="both"/>
        <w:rPr>
          <w:sz w:val="24"/>
          <w:lang w:val="uk-UA"/>
        </w:rPr>
      </w:pPr>
      <w:r w:rsidRPr="00471259">
        <w:rPr>
          <w:sz w:val="24"/>
          <w:lang w:val="uk-UA"/>
        </w:rPr>
        <w:t xml:space="preserve">               </w:t>
      </w:r>
    </w:p>
    <w:p w:rsidR="007C3810" w:rsidRPr="00471259" w:rsidRDefault="007C3810">
      <w:pPr>
        <w:keepNext/>
        <w:shd w:val="clear" w:color="auto" w:fill="FFFFFF"/>
        <w:spacing w:before="240" w:after="60"/>
        <w:jc w:val="both"/>
        <w:rPr>
          <w:sz w:val="24"/>
          <w:lang w:val="uk-UA"/>
        </w:rPr>
      </w:pPr>
    </w:p>
    <w:p w:rsidR="007C3810" w:rsidRPr="00471259" w:rsidRDefault="007C3810">
      <w:pPr>
        <w:keepNext/>
        <w:shd w:val="clear" w:color="auto" w:fill="FFFFFF"/>
        <w:spacing w:before="240" w:after="60"/>
        <w:jc w:val="both"/>
        <w:rPr>
          <w:sz w:val="24"/>
          <w:lang w:val="uk-UA"/>
        </w:rPr>
      </w:pPr>
    </w:p>
    <w:p w:rsidR="007C3810" w:rsidRPr="00471259" w:rsidRDefault="00B95112" w:rsidP="00066166">
      <w:pPr>
        <w:jc w:val="center"/>
        <w:rPr>
          <w:b/>
          <w:sz w:val="24"/>
          <w:lang w:val="uk-UA"/>
        </w:rPr>
      </w:pPr>
      <w:r w:rsidRPr="00471259">
        <w:rPr>
          <w:rFonts w:cs="Arial"/>
          <w:b/>
          <w:bCs/>
          <w:szCs w:val="28"/>
          <w:lang w:val="uk-UA"/>
        </w:rPr>
        <w:t>РОБОЧА ПРОГРАМА НАВЧАЛЬНОЇ ДИСЦИПЛІНИ</w:t>
      </w:r>
    </w:p>
    <w:p w:rsidR="007C3810" w:rsidRPr="00471259" w:rsidRDefault="00004689">
      <w:pPr>
        <w:jc w:val="both"/>
        <w:rPr>
          <w:szCs w:val="28"/>
          <w:lang w:val="uk-UA"/>
        </w:rPr>
      </w:pPr>
      <w:r>
        <w:rPr>
          <w:szCs w:val="28"/>
          <w:lang w:val="uk-UA"/>
        </w:rPr>
        <w:t xml:space="preserve">                                        </w:t>
      </w:r>
      <w:r w:rsidR="00B95112" w:rsidRPr="00471259">
        <w:rPr>
          <w:szCs w:val="28"/>
          <w:lang w:val="uk-UA"/>
        </w:rPr>
        <w:t xml:space="preserve">цикл тематичного удосконалення </w:t>
      </w:r>
    </w:p>
    <w:p w:rsidR="007C3810" w:rsidRPr="00471259" w:rsidRDefault="00B95112">
      <w:pPr>
        <w:jc w:val="center"/>
        <w:rPr>
          <w:szCs w:val="28"/>
          <w:lang w:val="uk-UA"/>
        </w:rPr>
      </w:pPr>
      <w:r w:rsidRPr="00471259">
        <w:rPr>
          <w:caps/>
          <w:szCs w:val="28"/>
          <w:lang w:val="uk-UA"/>
        </w:rPr>
        <w:t xml:space="preserve">Актуальні питання </w:t>
      </w:r>
      <w:r w:rsidR="00C6679F">
        <w:rPr>
          <w:caps/>
          <w:szCs w:val="28"/>
          <w:lang w:val="uk-UA"/>
        </w:rPr>
        <w:t>Терапії</w:t>
      </w:r>
    </w:p>
    <w:p w:rsidR="007C3810" w:rsidRPr="00471259" w:rsidRDefault="007C3810">
      <w:pPr>
        <w:jc w:val="both"/>
        <w:rPr>
          <w:szCs w:val="28"/>
          <w:lang w:val="uk-UA"/>
        </w:rPr>
      </w:pPr>
    </w:p>
    <w:p w:rsidR="007C3810" w:rsidRPr="00471259" w:rsidRDefault="007C3810">
      <w:pPr>
        <w:jc w:val="both"/>
        <w:rPr>
          <w:szCs w:val="28"/>
          <w:lang w:val="uk-UA"/>
        </w:rPr>
      </w:pPr>
    </w:p>
    <w:p w:rsidR="007C3810" w:rsidRPr="00471259" w:rsidRDefault="00B95112">
      <w:pPr>
        <w:jc w:val="both"/>
        <w:rPr>
          <w:sz w:val="24"/>
          <w:lang w:val="uk-UA"/>
        </w:rPr>
      </w:pPr>
      <w:r w:rsidRPr="00471259">
        <w:rPr>
          <w:b/>
          <w:sz w:val="24"/>
          <w:lang w:val="uk-UA"/>
        </w:rPr>
        <w:t>спеціальніст</w:t>
      </w:r>
      <w:r w:rsidR="004D15D7">
        <w:rPr>
          <w:b/>
          <w:sz w:val="24"/>
          <w:lang w:val="uk-UA"/>
        </w:rPr>
        <w:t>і</w:t>
      </w:r>
      <w:r w:rsidRPr="00471259">
        <w:rPr>
          <w:sz w:val="24"/>
          <w:lang w:val="uk-UA"/>
        </w:rPr>
        <w:t xml:space="preserve"> 222 «МЕДИЦИНА» </w:t>
      </w:r>
    </w:p>
    <w:p w:rsidR="007C3810" w:rsidRPr="00471259" w:rsidRDefault="00B95112">
      <w:pPr>
        <w:widowControl w:val="0"/>
        <w:tabs>
          <w:tab w:val="left" w:leader="underscore" w:pos="3298"/>
          <w:tab w:val="left" w:leader="underscore" w:pos="3661"/>
          <w:tab w:val="left" w:leader="underscore" w:pos="4312"/>
          <w:tab w:val="left" w:leader="underscore" w:pos="6520"/>
        </w:tabs>
        <w:spacing w:line="276" w:lineRule="auto"/>
        <w:jc w:val="both"/>
        <w:rPr>
          <w:sz w:val="24"/>
          <w:lang w:val="uk-UA" w:eastAsia="uk-UA"/>
        </w:rPr>
      </w:pPr>
      <w:r w:rsidRPr="00471259">
        <w:rPr>
          <w:b/>
          <w:sz w:val="24"/>
          <w:lang w:val="uk-UA" w:eastAsia="uk-UA"/>
        </w:rPr>
        <w:t>освітнього рівня</w:t>
      </w:r>
      <w:r w:rsidRPr="00471259">
        <w:rPr>
          <w:sz w:val="24"/>
          <w:lang w:val="uk-UA" w:eastAsia="uk-UA"/>
        </w:rPr>
        <w:t xml:space="preserve"> післядипломна освіта</w:t>
      </w:r>
    </w:p>
    <w:p w:rsidR="007C3810" w:rsidRPr="00471259" w:rsidRDefault="007C3810">
      <w:pPr>
        <w:widowControl w:val="0"/>
        <w:tabs>
          <w:tab w:val="left" w:leader="underscore" w:pos="3298"/>
          <w:tab w:val="left" w:leader="underscore" w:pos="3661"/>
          <w:tab w:val="left" w:leader="underscore" w:pos="4312"/>
          <w:tab w:val="left" w:leader="underscore" w:pos="6520"/>
        </w:tabs>
        <w:spacing w:line="276" w:lineRule="auto"/>
        <w:ind w:firstLine="3544"/>
        <w:jc w:val="both"/>
        <w:rPr>
          <w:sz w:val="16"/>
          <w:szCs w:val="16"/>
          <w:lang w:val="uk-UA" w:eastAsia="uk-UA"/>
        </w:rPr>
      </w:pPr>
    </w:p>
    <w:p w:rsidR="007C3810" w:rsidRPr="00471259" w:rsidRDefault="00B95112">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sz w:val="24"/>
          <w:lang w:val="uk-UA" w:eastAsia="uk-UA"/>
        </w:rPr>
      </w:pPr>
      <w:r w:rsidRPr="00471259">
        <w:rPr>
          <w:b/>
          <w:sz w:val="24"/>
          <w:lang w:val="uk-UA" w:eastAsia="uk-UA"/>
        </w:rPr>
        <w:t>освітня програма</w:t>
      </w:r>
      <w:r w:rsidR="00004689">
        <w:rPr>
          <w:sz w:val="24"/>
          <w:lang w:val="uk-UA" w:eastAsia="uk-UA"/>
        </w:rPr>
        <w:t xml:space="preserve">  </w:t>
      </w:r>
      <w:r w:rsidR="00004689" w:rsidRPr="002C3FC3">
        <w:rPr>
          <w:sz w:val="24"/>
          <w:lang w:val="uk-UA" w:eastAsia="uk-UA"/>
        </w:rPr>
        <w:t>цикл тематичного удосконалення</w:t>
      </w:r>
      <w:r w:rsidRPr="00471259">
        <w:rPr>
          <w:sz w:val="24"/>
          <w:lang w:val="uk-UA" w:eastAsia="uk-UA"/>
        </w:rPr>
        <w:t xml:space="preserve"> «Актуальні питання </w:t>
      </w:r>
      <w:r w:rsidR="00C6679F">
        <w:rPr>
          <w:sz w:val="24"/>
          <w:lang w:val="uk-UA" w:eastAsia="uk-UA"/>
        </w:rPr>
        <w:t>терапії</w:t>
      </w:r>
      <w:r w:rsidRPr="00471259">
        <w:rPr>
          <w:sz w:val="24"/>
          <w:lang w:val="uk-UA" w:eastAsia="uk-UA"/>
        </w:rPr>
        <w:t>»</w:t>
      </w:r>
    </w:p>
    <w:p w:rsidR="007C3810" w:rsidRPr="00471259" w:rsidRDefault="007C3810">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sz w:val="24"/>
          <w:lang w:val="uk-UA" w:eastAsia="uk-UA"/>
        </w:rPr>
      </w:pPr>
    </w:p>
    <w:p w:rsidR="007C3810" w:rsidRPr="00471259" w:rsidRDefault="007C3810">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ind w:firstLine="3402"/>
        <w:jc w:val="both"/>
        <w:rPr>
          <w:sz w:val="14"/>
          <w:szCs w:val="14"/>
          <w:lang w:val="uk-UA" w:eastAsia="uk-UA"/>
        </w:rPr>
      </w:pPr>
    </w:p>
    <w:p w:rsidR="007C3810" w:rsidRPr="00471259" w:rsidRDefault="00B95112">
      <w:pPr>
        <w:widowControl w:val="0"/>
        <w:tabs>
          <w:tab w:val="left" w:leader="underscore" w:pos="1880"/>
          <w:tab w:val="left" w:leader="underscore" w:pos="4592"/>
          <w:tab w:val="left" w:leader="underscore" w:pos="6520"/>
        </w:tabs>
        <w:spacing w:line="276" w:lineRule="auto"/>
        <w:jc w:val="both"/>
        <w:rPr>
          <w:sz w:val="24"/>
          <w:lang w:val="uk-UA" w:eastAsia="uk-UA"/>
        </w:rPr>
      </w:pPr>
      <w:r w:rsidRPr="00471259">
        <w:rPr>
          <w:b/>
          <w:sz w:val="24"/>
          <w:lang w:val="uk-UA" w:eastAsia="uk-UA"/>
        </w:rPr>
        <w:t>спеціалізації</w:t>
      </w:r>
      <w:r w:rsidRPr="00471259">
        <w:rPr>
          <w:sz w:val="24"/>
          <w:lang w:val="uk-UA" w:eastAsia="uk-UA"/>
        </w:rPr>
        <w:t xml:space="preserve"> </w:t>
      </w:r>
      <w:r w:rsidR="00C6679F">
        <w:rPr>
          <w:sz w:val="24"/>
          <w:lang w:val="uk-UA" w:eastAsia="uk-UA"/>
        </w:rPr>
        <w:t>Терапія</w:t>
      </w:r>
      <w:r w:rsidRPr="00471259">
        <w:rPr>
          <w:sz w:val="24"/>
          <w:lang w:val="uk-UA" w:eastAsia="uk-UA"/>
        </w:rPr>
        <w:t>, ЗПСМ</w:t>
      </w:r>
      <w:r w:rsidR="00C6679F">
        <w:rPr>
          <w:sz w:val="24"/>
          <w:lang w:val="uk-UA" w:eastAsia="uk-UA"/>
        </w:rPr>
        <w:t>, Ревматологія, Кардіологія</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B95112">
      <w:pPr>
        <w:spacing w:line="276" w:lineRule="auto"/>
        <w:jc w:val="both"/>
        <w:rPr>
          <w:sz w:val="24"/>
          <w:lang w:val="uk-UA" w:eastAsia="en-US"/>
        </w:rPr>
      </w:pPr>
      <w:r w:rsidRPr="00004689">
        <w:rPr>
          <w:sz w:val="24"/>
          <w:lang w:val="uk-UA" w:eastAsia="uk-UA"/>
        </w:rPr>
        <w:t xml:space="preserve">статус                           </w:t>
      </w:r>
      <w:r w:rsidRPr="00004689">
        <w:rPr>
          <w:sz w:val="24"/>
          <w:lang w:val="uk-UA" w:eastAsia="en-US"/>
        </w:rPr>
        <w:t>обов´язкова</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pStyle w:val="2"/>
        <w:jc w:val="both"/>
        <w:rPr>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4"/>
          <w:lang w:val="uk-UA" w:eastAsia="uk-UA"/>
        </w:rPr>
      </w:pPr>
    </w:p>
    <w:p w:rsidR="00004689" w:rsidRDefault="00B95112">
      <w:pPr>
        <w:widowControl w:val="0"/>
        <w:tabs>
          <w:tab w:val="left" w:leader="underscore" w:pos="1880"/>
          <w:tab w:val="left" w:leader="underscore" w:pos="4592"/>
          <w:tab w:val="left" w:leader="underscore" w:pos="6520"/>
        </w:tabs>
        <w:spacing w:line="276" w:lineRule="auto"/>
        <w:jc w:val="both"/>
        <w:rPr>
          <w:bCs/>
          <w:sz w:val="24"/>
          <w:lang w:val="uk-UA"/>
        </w:rPr>
      </w:pPr>
      <w:r w:rsidRPr="00471259">
        <w:rPr>
          <w:bCs/>
          <w:sz w:val="24"/>
          <w:lang w:val="uk-UA"/>
        </w:rPr>
        <w:t xml:space="preserve">                                                          </w:t>
      </w:r>
    </w:p>
    <w:p w:rsidR="00004689" w:rsidRDefault="00004689">
      <w:pPr>
        <w:widowControl w:val="0"/>
        <w:tabs>
          <w:tab w:val="left" w:leader="underscore" w:pos="1880"/>
          <w:tab w:val="left" w:leader="underscore" w:pos="4592"/>
          <w:tab w:val="left" w:leader="underscore" w:pos="6520"/>
        </w:tabs>
        <w:spacing w:line="276" w:lineRule="auto"/>
        <w:jc w:val="both"/>
        <w:rPr>
          <w:bCs/>
          <w:sz w:val="24"/>
          <w:lang w:val="uk-UA"/>
        </w:rPr>
      </w:pPr>
    </w:p>
    <w:p w:rsidR="00004689" w:rsidRDefault="00004689">
      <w:pPr>
        <w:widowControl w:val="0"/>
        <w:tabs>
          <w:tab w:val="left" w:leader="underscore" w:pos="1880"/>
          <w:tab w:val="left" w:leader="underscore" w:pos="4592"/>
          <w:tab w:val="left" w:leader="underscore" w:pos="6520"/>
        </w:tabs>
        <w:spacing w:line="276" w:lineRule="auto"/>
        <w:jc w:val="both"/>
        <w:rPr>
          <w:bCs/>
          <w:sz w:val="24"/>
          <w:lang w:val="uk-UA"/>
        </w:rPr>
      </w:pPr>
    </w:p>
    <w:p w:rsidR="00004689" w:rsidRDefault="00004689">
      <w:pPr>
        <w:widowControl w:val="0"/>
        <w:tabs>
          <w:tab w:val="left" w:leader="underscore" w:pos="1880"/>
          <w:tab w:val="left" w:leader="underscore" w:pos="4592"/>
          <w:tab w:val="left" w:leader="underscore" w:pos="6520"/>
        </w:tabs>
        <w:spacing w:line="276" w:lineRule="auto"/>
        <w:jc w:val="both"/>
        <w:rPr>
          <w:bCs/>
          <w:sz w:val="24"/>
          <w:lang w:val="uk-UA"/>
        </w:rPr>
      </w:pPr>
    </w:p>
    <w:p w:rsidR="00004689" w:rsidRDefault="00004689">
      <w:pPr>
        <w:widowControl w:val="0"/>
        <w:tabs>
          <w:tab w:val="left" w:leader="underscore" w:pos="1880"/>
          <w:tab w:val="left" w:leader="underscore" w:pos="4592"/>
          <w:tab w:val="left" w:leader="underscore" w:pos="6520"/>
        </w:tabs>
        <w:spacing w:line="276" w:lineRule="auto"/>
        <w:jc w:val="both"/>
        <w:rPr>
          <w:bCs/>
          <w:sz w:val="24"/>
          <w:lang w:val="uk-UA"/>
        </w:rPr>
      </w:pPr>
    </w:p>
    <w:p w:rsidR="007C3810" w:rsidRPr="00471259" w:rsidRDefault="00004689">
      <w:pPr>
        <w:widowControl w:val="0"/>
        <w:tabs>
          <w:tab w:val="left" w:leader="underscore" w:pos="1880"/>
          <w:tab w:val="left" w:leader="underscore" w:pos="4592"/>
          <w:tab w:val="left" w:leader="underscore" w:pos="6520"/>
        </w:tabs>
        <w:spacing w:line="276" w:lineRule="auto"/>
        <w:jc w:val="both"/>
        <w:rPr>
          <w:sz w:val="22"/>
          <w:szCs w:val="22"/>
          <w:lang w:val="uk-UA"/>
        </w:rPr>
      </w:pPr>
      <w:r>
        <w:rPr>
          <w:bCs/>
          <w:sz w:val="24"/>
          <w:lang w:val="uk-UA"/>
        </w:rPr>
        <w:t xml:space="preserve">                                                                       Лиман 2020 </w:t>
      </w:r>
      <w:r w:rsidR="00B95112" w:rsidRPr="00471259">
        <w:rPr>
          <w:bCs/>
          <w:sz w:val="24"/>
          <w:lang w:val="uk-UA"/>
        </w:rPr>
        <w:t>рік</w:t>
      </w:r>
      <w:r w:rsidR="00B95112" w:rsidRPr="00471259">
        <w:rPr>
          <w:lang w:val="uk-UA"/>
        </w:rPr>
        <w:t xml:space="preserve"> </w:t>
      </w:r>
      <w:r w:rsidR="00B95112" w:rsidRPr="00471259">
        <w:rPr>
          <w:sz w:val="22"/>
          <w:szCs w:val="22"/>
          <w:lang w:val="uk-UA"/>
        </w:rPr>
        <w:t xml:space="preserve"> </w:t>
      </w: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2"/>
          <w:szCs w:val="22"/>
          <w:lang w:val="uk-UA"/>
        </w:rPr>
      </w:pPr>
    </w:p>
    <w:p w:rsidR="007C3810" w:rsidRPr="00471259" w:rsidRDefault="007C3810">
      <w:pPr>
        <w:widowControl w:val="0"/>
        <w:tabs>
          <w:tab w:val="left" w:leader="underscore" w:pos="1880"/>
          <w:tab w:val="left" w:leader="underscore" w:pos="4592"/>
          <w:tab w:val="left" w:leader="underscore" w:pos="6520"/>
        </w:tabs>
        <w:spacing w:line="276" w:lineRule="auto"/>
        <w:jc w:val="both"/>
        <w:rPr>
          <w:sz w:val="22"/>
          <w:szCs w:val="22"/>
          <w:lang w:val="uk-UA"/>
        </w:rPr>
      </w:pPr>
    </w:p>
    <w:p w:rsidR="007C3810" w:rsidRPr="00471259" w:rsidRDefault="007C3810">
      <w:pPr>
        <w:keepNext/>
        <w:shd w:val="clear" w:color="auto" w:fill="FFFFFF"/>
        <w:tabs>
          <w:tab w:val="left" w:pos="0"/>
        </w:tabs>
        <w:spacing w:before="240" w:after="60"/>
        <w:jc w:val="both"/>
        <w:rPr>
          <w:b/>
          <w:bCs/>
          <w:color w:val="000000"/>
          <w:sz w:val="24"/>
          <w:lang w:val="uk-UA" w:eastAsia="uk-UA"/>
        </w:rPr>
        <w:sectPr w:rsidR="007C3810" w:rsidRPr="00471259">
          <w:headerReference w:type="default" r:id="rId9"/>
          <w:footerReference w:type="default" r:id="rId10"/>
          <w:pgSz w:w="11906" w:h="16838"/>
          <w:pgMar w:top="1079" w:right="850" w:bottom="1134" w:left="1440" w:header="708" w:footer="708" w:gutter="0"/>
          <w:cols w:space="708"/>
          <w:docGrid w:linePitch="360"/>
        </w:sectPr>
      </w:pPr>
    </w:p>
    <w:p w:rsidR="00004689" w:rsidRPr="008125B3" w:rsidRDefault="00004689" w:rsidP="00004689">
      <w:pPr>
        <w:keepNext/>
        <w:shd w:val="clear" w:color="auto" w:fill="FFFFFF"/>
        <w:tabs>
          <w:tab w:val="left" w:pos="0"/>
        </w:tabs>
        <w:spacing w:before="240" w:after="60"/>
        <w:rPr>
          <w:b/>
          <w:bCs/>
          <w:iCs/>
          <w:szCs w:val="28"/>
          <w:lang w:val="uk-UA"/>
        </w:rPr>
      </w:pPr>
      <w:r w:rsidRPr="008125B3">
        <w:rPr>
          <w:b/>
          <w:bCs/>
          <w:color w:val="000000"/>
          <w:sz w:val="24"/>
          <w:lang w:val="uk-UA" w:eastAsia="uk-UA"/>
        </w:rPr>
        <w:lastRenderedPageBreak/>
        <w:t>Розробники:</w:t>
      </w:r>
    </w:p>
    <w:p w:rsidR="00004689" w:rsidRPr="008125B3" w:rsidRDefault="00506FFB" w:rsidP="00004689">
      <w:pPr>
        <w:widowControl w:val="0"/>
        <w:tabs>
          <w:tab w:val="left" w:leader="underscore" w:pos="1880"/>
          <w:tab w:val="left" w:leader="underscore" w:pos="4592"/>
          <w:tab w:val="left" w:leader="underscore" w:pos="6520"/>
        </w:tabs>
        <w:spacing w:line="276" w:lineRule="auto"/>
        <w:rPr>
          <w:sz w:val="22"/>
          <w:szCs w:val="22"/>
          <w:lang w:val="uk-UA"/>
        </w:rPr>
      </w:pPr>
      <w:r>
        <w:rPr>
          <w:sz w:val="24"/>
          <w:lang w:val="uk-UA"/>
        </w:rPr>
        <w:t>Пархоменко Т.А., к.мед.н, завідувач</w:t>
      </w:r>
      <w:r w:rsidR="00004689" w:rsidRPr="008125B3">
        <w:rPr>
          <w:sz w:val="24"/>
          <w:lang w:val="uk-UA"/>
        </w:rPr>
        <w:t xml:space="preserve"> кафедри внутрішньої медицини №</w:t>
      </w:r>
      <w:r w:rsidR="00004689">
        <w:rPr>
          <w:sz w:val="24"/>
          <w:lang w:val="uk-UA"/>
        </w:rPr>
        <w:t>3</w:t>
      </w:r>
    </w:p>
    <w:p w:rsidR="00004689" w:rsidRPr="008125B3" w:rsidRDefault="00506FFB" w:rsidP="00004689">
      <w:pPr>
        <w:widowControl w:val="0"/>
        <w:tabs>
          <w:tab w:val="left" w:leader="underscore" w:pos="1880"/>
          <w:tab w:val="left" w:leader="underscore" w:pos="4592"/>
          <w:tab w:val="left" w:leader="underscore" w:pos="6520"/>
        </w:tabs>
        <w:spacing w:line="276" w:lineRule="auto"/>
        <w:rPr>
          <w:sz w:val="24"/>
          <w:lang w:val="uk-UA"/>
        </w:rPr>
      </w:pPr>
      <w:r>
        <w:rPr>
          <w:sz w:val="24"/>
          <w:lang w:val="uk-UA"/>
        </w:rPr>
        <w:t>Кузеванова М.В., к.мед.н.,</w:t>
      </w:r>
      <w:r w:rsidRPr="00506FFB">
        <w:rPr>
          <w:sz w:val="24"/>
          <w:lang w:val="uk-UA"/>
        </w:rPr>
        <w:t xml:space="preserve"> </w:t>
      </w:r>
      <w:r w:rsidRPr="00E35AC7">
        <w:rPr>
          <w:sz w:val="24"/>
          <w:lang w:val="uk-UA"/>
        </w:rPr>
        <w:t>асистент</w:t>
      </w:r>
      <w:r w:rsidR="00004689" w:rsidRPr="008125B3">
        <w:rPr>
          <w:sz w:val="24"/>
          <w:lang w:val="uk-UA"/>
        </w:rPr>
        <w:t xml:space="preserve"> кафедри внутрішньої медицини №</w:t>
      </w:r>
      <w:r w:rsidR="00004689">
        <w:rPr>
          <w:sz w:val="24"/>
          <w:lang w:val="uk-UA"/>
        </w:rPr>
        <w:t>3</w:t>
      </w:r>
    </w:p>
    <w:p w:rsidR="00004689" w:rsidRPr="008125B3" w:rsidRDefault="00004689" w:rsidP="00004689">
      <w:pPr>
        <w:widowControl w:val="0"/>
        <w:tabs>
          <w:tab w:val="left" w:leader="underscore" w:pos="1880"/>
          <w:tab w:val="left" w:leader="underscore" w:pos="4592"/>
          <w:tab w:val="left" w:leader="underscore" w:pos="6520"/>
        </w:tabs>
        <w:spacing w:line="276" w:lineRule="auto"/>
        <w:rPr>
          <w:sz w:val="22"/>
          <w:szCs w:val="22"/>
          <w:lang w:val="uk-UA"/>
        </w:rPr>
      </w:pPr>
      <w:r w:rsidRPr="008125B3">
        <w:rPr>
          <w:sz w:val="24"/>
          <w:lang w:val="uk-UA"/>
        </w:rPr>
        <w:t>Севастьянова Н.Є. асистент кафедри внутрішньої медицини №</w:t>
      </w:r>
      <w:r>
        <w:rPr>
          <w:sz w:val="24"/>
          <w:lang w:val="uk-UA"/>
        </w:rPr>
        <w:t>3</w:t>
      </w:r>
    </w:p>
    <w:p w:rsidR="00004689" w:rsidRPr="00882518" w:rsidRDefault="00004689" w:rsidP="00004689">
      <w:pPr>
        <w:widowControl w:val="0"/>
        <w:tabs>
          <w:tab w:val="left" w:leader="underscore" w:pos="1880"/>
          <w:tab w:val="left" w:leader="underscore" w:pos="4592"/>
          <w:tab w:val="left" w:leader="underscore" w:pos="6520"/>
        </w:tabs>
        <w:spacing w:line="276" w:lineRule="auto"/>
        <w:rPr>
          <w:sz w:val="24"/>
          <w:highlight w:val="yellow"/>
          <w:lang w:val="uk-UA" w:eastAsia="uk-UA"/>
        </w:rPr>
      </w:pPr>
    </w:p>
    <w:p w:rsidR="00004689" w:rsidRPr="002C3C68" w:rsidRDefault="00004689" w:rsidP="00004689">
      <w:pPr>
        <w:widowControl w:val="0"/>
        <w:rPr>
          <w:b/>
          <w:bCs/>
          <w:color w:val="000000"/>
          <w:sz w:val="24"/>
          <w:lang w:eastAsia="uk-UA"/>
        </w:rPr>
      </w:pPr>
      <w:r w:rsidRPr="002C3C68">
        <w:rPr>
          <w:b/>
          <w:bCs/>
          <w:color w:val="000000"/>
          <w:sz w:val="24"/>
          <w:lang w:eastAsia="uk-UA"/>
        </w:rPr>
        <w:t>Викладачі:</w:t>
      </w:r>
    </w:p>
    <w:p w:rsidR="00004689" w:rsidRDefault="00004689" w:rsidP="00004689">
      <w:pPr>
        <w:widowControl w:val="0"/>
        <w:tabs>
          <w:tab w:val="left" w:leader="underscore" w:pos="1880"/>
          <w:tab w:val="left" w:leader="underscore" w:pos="4592"/>
          <w:tab w:val="left" w:leader="underscore" w:pos="6520"/>
        </w:tabs>
        <w:spacing w:line="276" w:lineRule="auto"/>
        <w:rPr>
          <w:sz w:val="24"/>
          <w:lang w:val="uk-UA"/>
        </w:rPr>
      </w:pPr>
      <w:r>
        <w:rPr>
          <w:sz w:val="24"/>
          <w:lang w:val="uk-UA"/>
        </w:rPr>
        <w:t>Пархоменко Т.А.,</w:t>
      </w:r>
      <w:r w:rsidRPr="004E4F4E">
        <w:rPr>
          <w:sz w:val="24"/>
          <w:lang w:val="uk-UA"/>
        </w:rPr>
        <w:t xml:space="preserve"> </w:t>
      </w:r>
      <w:r>
        <w:rPr>
          <w:sz w:val="24"/>
          <w:lang w:val="uk-UA"/>
        </w:rPr>
        <w:t xml:space="preserve">к.мед.н.,доцент </w:t>
      </w:r>
      <w:r w:rsidRPr="00390D66">
        <w:rPr>
          <w:sz w:val="24"/>
          <w:lang w:val="uk-UA"/>
        </w:rPr>
        <w:t>кафедри</w:t>
      </w:r>
      <w:r>
        <w:rPr>
          <w:sz w:val="24"/>
          <w:lang w:val="uk-UA"/>
        </w:rPr>
        <w:t xml:space="preserve"> внутрішньої медицини №3</w:t>
      </w:r>
    </w:p>
    <w:p w:rsidR="00004689" w:rsidRDefault="00004689" w:rsidP="00004689">
      <w:pPr>
        <w:widowControl w:val="0"/>
        <w:tabs>
          <w:tab w:val="left" w:leader="underscore" w:pos="1880"/>
          <w:tab w:val="left" w:leader="underscore" w:pos="4592"/>
          <w:tab w:val="left" w:leader="underscore" w:pos="6520"/>
        </w:tabs>
        <w:spacing w:line="276" w:lineRule="auto"/>
        <w:rPr>
          <w:sz w:val="24"/>
          <w:lang w:val="uk-UA"/>
        </w:rPr>
      </w:pPr>
      <w:r>
        <w:rPr>
          <w:sz w:val="24"/>
          <w:lang w:val="uk-UA"/>
        </w:rPr>
        <w:t>Кузеванова М.В.,</w:t>
      </w:r>
      <w:r w:rsidRPr="004E4F4E">
        <w:rPr>
          <w:sz w:val="24"/>
          <w:lang w:val="uk-UA"/>
        </w:rPr>
        <w:t xml:space="preserve"> </w:t>
      </w:r>
      <w:r>
        <w:rPr>
          <w:sz w:val="24"/>
          <w:lang w:val="uk-UA"/>
        </w:rPr>
        <w:t>к.мед.н.,</w:t>
      </w:r>
      <w:r w:rsidRPr="00E35AC7">
        <w:rPr>
          <w:sz w:val="24"/>
          <w:lang w:val="uk-UA"/>
        </w:rPr>
        <w:t>асистент</w:t>
      </w:r>
      <w:r>
        <w:rPr>
          <w:sz w:val="24"/>
          <w:lang w:val="uk-UA"/>
        </w:rPr>
        <w:t xml:space="preserve"> кафедри внутрішньої медицини №3</w:t>
      </w:r>
    </w:p>
    <w:p w:rsidR="00004689" w:rsidRDefault="00004689" w:rsidP="00004689">
      <w:pPr>
        <w:widowControl w:val="0"/>
        <w:tabs>
          <w:tab w:val="left" w:leader="underscore" w:pos="1880"/>
          <w:tab w:val="left" w:leader="underscore" w:pos="4592"/>
          <w:tab w:val="left" w:leader="underscore" w:pos="6520"/>
        </w:tabs>
        <w:spacing w:line="276" w:lineRule="auto"/>
        <w:rPr>
          <w:sz w:val="22"/>
          <w:szCs w:val="22"/>
        </w:rPr>
      </w:pPr>
      <w:r w:rsidRPr="00684D0E">
        <w:rPr>
          <w:sz w:val="24"/>
          <w:lang w:val="uk-UA"/>
        </w:rPr>
        <w:t>Севастьянова Н.Є</w:t>
      </w:r>
      <w:r>
        <w:rPr>
          <w:sz w:val="24"/>
          <w:lang w:val="uk-UA"/>
        </w:rPr>
        <w:t>.</w:t>
      </w:r>
      <w:r w:rsidRPr="004E4F4E">
        <w:rPr>
          <w:sz w:val="24"/>
          <w:lang w:val="uk-UA"/>
        </w:rPr>
        <w:t xml:space="preserve"> </w:t>
      </w:r>
      <w:r w:rsidRPr="00E35AC7">
        <w:rPr>
          <w:sz w:val="24"/>
          <w:lang w:val="uk-UA"/>
        </w:rPr>
        <w:t>асистент</w:t>
      </w:r>
      <w:r>
        <w:rPr>
          <w:sz w:val="24"/>
          <w:lang w:val="uk-UA"/>
        </w:rPr>
        <w:t xml:space="preserve"> кафедри внутрішньої медицини №3</w:t>
      </w:r>
    </w:p>
    <w:p w:rsidR="00004689" w:rsidRDefault="00004689" w:rsidP="00004689">
      <w:pPr>
        <w:widowControl w:val="0"/>
        <w:tabs>
          <w:tab w:val="left" w:leader="underscore" w:pos="1880"/>
          <w:tab w:val="left" w:leader="underscore" w:pos="4592"/>
          <w:tab w:val="left" w:leader="underscore" w:pos="6520"/>
        </w:tabs>
        <w:spacing w:line="276" w:lineRule="auto"/>
        <w:rPr>
          <w:sz w:val="24"/>
        </w:rPr>
      </w:pPr>
    </w:p>
    <w:p w:rsidR="00004689" w:rsidRDefault="00004689" w:rsidP="00004689">
      <w:pPr>
        <w:widowControl w:val="0"/>
        <w:tabs>
          <w:tab w:val="left" w:leader="underscore" w:pos="1880"/>
          <w:tab w:val="left" w:leader="underscore" w:pos="4592"/>
          <w:tab w:val="left" w:leader="underscore" w:pos="6520"/>
        </w:tabs>
        <w:spacing w:line="276" w:lineRule="auto"/>
        <w:rPr>
          <w:sz w:val="24"/>
        </w:rPr>
      </w:pPr>
    </w:p>
    <w:p w:rsidR="00004689" w:rsidRDefault="00004689" w:rsidP="00004689">
      <w:pPr>
        <w:jc w:val="both"/>
        <w:rPr>
          <w:bCs/>
          <w:iCs/>
          <w:sz w:val="24"/>
          <w:lang w:val="uk-UA"/>
        </w:rPr>
      </w:pPr>
      <w:r>
        <w:rPr>
          <w:sz w:val="24"/>
          <w:lang w:val="uk-UA"/>
        </w:rPr>
        <w:t xml:space="preserve">Робочу програму розглянуто </w:t>
      </w:r>
      <w:r w:rsidRPr="002944DA">
        <w:rPr>
          <w:color w:val="000000"/>
          <w:sz w:val="24"/>
          <w:lang w:eastAsia="uk-UA"/>
        </w:rPr>
        <w:t xml:space="preserve">і затверджено </w:t>
      </w:r>
      <w:r w:rsidRPr="00FD583E">
        <w:rPr>
          <w:sz w:val="24"/>
          <w:lang w:val="uk-UA"/>
        </w:rPr>
        <w:t xml:space="preserve">на засіданні </w:t>
      </w:r>
      <w:r>
        <w:rPr>
          <w:bCs/>
          <w:iCs/>
          <w:sz w:val="24"/>
          <w:lang w:val="uk-UA"/>
        </w:rPr>
        <w:t xml:space="preserve">кафедри </w:t>
      </w:r>
      <w:r w:rsidRPr="00FD583E">
        <w:rPr>
          <w:bCs/>
          <w:iCs/>
          <w:sz w:val="24"/>
          <w:lang w:val="uk-UA"/>
        </w:rPr>
        <w:t xml:space="preserve">внутрішньої медицини </w:t>
      </w:r>
      <w:r>
        <w:rPr>
          <w:sz w:val="24"/>
          <w:lang w:val="uk-UA"/>
        </w:rPr>
        <w:t>№3</w:t>
      </w:r>
      <w:r w:rsidRPr="00FD583E">
        <w:rPr>
          <w:bCs/>
          <w:iCs/>
          <w:sz w:val="24"/>
          <w:lang w:val="uk-UA"/>
        </w:rPr>
        <w:t xml:space="preserve"> </w:t>
      </w:r>
    </w:p>
    <w:p w:rsidR="00004689" w:rsidRDefault="00004689" w:rsidP="00004689">
      <w:pPr>
        <w:jc w:val="both"/>
        <w:rPr>
          <w:sz w:val="24"/>
          <w:lang w:val="uk-UA"/>
        </w:rPr>
      </w:pPr>
      <w:r>
        <w:rPr>
          <w:sz w:val="24"/>
          <w:lang w:val="uk-UA"/>
        </w:rPr>
        <w:t>Протокол  від</w:t>
      </w:r>
      <w:r>
        <w:rPr>
          <w:sz w:val="24"/>
          <w:lang w:val="uk-UA"/>
        </w:rPr>
        <w:tab/>
        <w:t xml:space="preserve">” -02 </w:t>
      </w:r>
      <w:r w:rsidRPr="003E17FB">
        <w:rPr>
          <w:color w:val="000000"/>
          <w:sz w:val="24"/>
          <w:lang w:val="uk-UA" w:eastAsia="uk-UA"/>
        </w:rPr>
        <w:t xml:space="preserve">"вересня </w:t>
      </w:r>
      <w:r>
        <w:rPr>
          <w:sz w:val="24"/>
          <w:lang w:val="uk-UA"/>
        </w:rPr>
        <w:t>2020р</w:t>
      </w:r>
      <w:r>
        <w:rPr>
          <w:sz w:val="24"/>
          <w:u w:val="single"/>
          <w:lang w:val="uk-UA"/>
        </w:rPr>
        <w:t xml:space="preserve"> </w:t>
      </w:r>
      <w:r>
        <w:rPr>
          <w:sz w:val="24"/>
          <w:lang w:val="uk-UA"/>
        </w:rPr>
        <w:t>.№1</w:t>
      </w:r>
    </w:p>
    <w:p w:rsidR="00004689" w:rsidRDefault="00004689" w:rsidP="00004689">
      <w:pPr>
        <w:rPr>
          <w:sz w:val="24"/>
          <w:lang w:val="uk-UA"/>
        </w:rPr>
      </w:pPr>
      <w:r>
        <w:rPr>
          <w:sz w:val="24"/>
          <w:lang w:val="uk-UA"/>
        </w:rPr>
        <w:t xml:space="preserve">Завідувач кафедри </w:t>
      </w:r>
      <w:r>
        <w:rPr>
          <w:bCs/>
          <w:iCs/>
          <w:sz w:val="24"/>
          <w:lang w:val="uk-UA"/>
        </w:rPr>
        <w:t>внутрішньої медицини №3</w:t>
      </w:r>
      <w:r w:rsidRPr="00E92E3B">
        <w:rPr>
          <w:sz w:val="24"/>
          <w:lang w:val="uk-UA"/>
        </w:rPr>
        <w:t xml:space="preserve">                                            </w:t>
      </w:r>
    </w:p>
    <w:p w:rsidR="00004689" w:rsidRDefault="00004689" w:rsidP="00004689">
      <w:pPr>
        <w:rPr>
          <w:sz w:val="24"/>
          <w:lang w:val="uk-UA"/>
        </w:rPr>
      </w:pPr>
      <w:r>
        <w:rPr>
          <w:sz w:val="24"/>
          <w:lang w:val="uk-UA"/>
        </w:rPr>
        <w:t xml:space="preserve"> </w:t>
      </w:r>
      <w:r>
        <w:rPr>
          <w:color w:val="000000"/>
          <w:sz w:val="24"/>
          <w:lang w:val="uk-UA" w:eastAsia="uk-UA"/>
        </w:rPr>
        <w:t>к.мед.н., доцент</w:t>
      </w:r>
      <w:r>
        <w:rPr>
          <w:sz w:val="24"/>
          <w:lang w:val="uk-UA"/>
        </w:rPr>
        <w:t xml:space="preserve">._____________________                                                    </w:t>
      </w:r>
      <w:r w:rsidRPr="001E1569">
        <w:rPr>
          <w:sz w:val="24"/>
          <w:lang w:val="uk-UA"/>
        </w:rPr>
        <w:t xml:space="preserve"> </w:t>
      </w:r>
      <w:r>
        <w:rPr>
          <w:sz w:val="24"/>
          <w:lang w:val="uk-UA"/>
        </w:rPr>
        <w:t xml:space="preserve">Т.А.Пархоменко </w:t>
      </w:r>
    </w:p>
    <w:p w:rsidR="00004689" w:rsidRDefault="00004689" w:rsidP="00004689">
      <w:pPr>
        <w:rPr>
          <w:sz w:val="24"/>
          <w:lang w:val="uk-UA"/>
        </w:rPr>
      </w:pPr>
    </w:p>
    <w:p w:rsidR="00004689" w:rsidRDefault="00004689" w:rsidP="00004689">
      <w:pPr>
        <w:rPr>
          <w:sz w:val="24"/>
          <w:lang w:val="uk-UA"/>
        </w:rPr>
      </w:pPr>
    </w:p>
    <w:p w:rsidR="00004689" w:rsidRDefault="00004689" w:rsidP="00004689">
      <w:pPr>
        <w:rPr>
          <w:sz w:val="24"/>
          <w:lang w:val="uk-UA"/>
        </w:rPr>
      </w:pPr>
      <w:r>
        <w:rPr>
          <w:sz w:val="24"/>
          <w:lang w:val="uk-UA"/>
        </w:rPr>
        <w:t xml:space="preserve">Робочу програму розглянуто </w:t>
      </w:r>
      <w:r w:rsidRPr="006865A7">
        <w:rPr>
          <w:color w:val="000000"/>
          <w:sz w:val="24"/>
          <w:lang w:val="uk-UA" w:eastAsia="uk-UA"/>
        </w:rPr>
        <w:t xml:space="preserve">і затверджено </w:t>
      </w:r>
      <w:r>
        <w:rPr>
          <w:color w:val="000000"/>
          <w:sz w:val="24"/>
          <w:lang w:val="uk-UA" w:eastAsia="uk-UA"/>
        </w:rPr>
        <w:t>на за</w:t>
      </w:r>
      <w:r w:rsidRPr="006865A7">
        <w:rPr>
          <w:color w:val="000000"/>
          <w:sz w:val="24"/>
          <w:lang w:val="uk-UA" w:eastAsia="uk-UA"/>
        </w:rPr>
        <w:t>с</w:t>
      </w:r>
      <w:r>
        <w:rPr>
          <w:color w:val="000000"/>
          <w:sz w:val="24"/>
          <w:lang w:val="uk-UA" w:eastAsia="uk-UA"/>
        </w:rPr>
        <w:t xml:space="preserve">іданні </w:t>
      </w:r>
      <w:r>
        <w:rPr>
          <w:sz w:val="24"/>
          <w:lang w:val="uk-UA"/>
        </w:rPr>
        <w:t xml:space="preserve">методичної комісії з терапевтичних дисциплін </w:t>
      </w:r>
      <w:r w:rsidRPr="003E17FB">
        <w:rPr>
          <w:color w:val="000000"/>
          <w:sz w:val="24"/>
          <w:lang w:val="uk-UA" w:eastAsia="uk-UA"/>
        </w:rPr>
        <w:t>"3 "вересня 2020 р. Протокол № 1</w:t>
      </w:r>
    </w:p>
    <w:p w:rsidR="00004689" w:rsidRDefault="00004689" w:rsidP="00004689">
      <w:pPr>
        <w:rPr>
          <w:sz w:val="24"/>
          <w:lang w:val="uk-UA"/>
        </w:rPr>
      </w:pPr>
    </w:p>
    <w:p w:rsidR="00004689" w:rsidRPr="007756B3" w:rsidRDefault="00004689" w:rsidP="00004689">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r w:rsidRPr="007756B3">
        <w:rPr>
          <w:color w:val="000000"/>
          <w:sz w:val="24"/>
          <w:lang w:val="uk-UA" w:eastAsia="uk-UA"/>
        </w:rPr>
        <w:t xml:space="preserve">Голова комісії д.мед.н., проф.    _________________                                         Г.С. Такташов </w:t>
      </w:r>
    </w:p>
    <w:p w:rsidR="00004689" w:rsidRPr="007756B3" w:rsidRDefault="00004689" w:rsidP="00004689">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r w:rsidRPr="007756B3">
        <w:rPr>
          <w:color w:val="000000"/>
          <w:sz w:val="24"/>
          <w:lang w:val="uk-UA" w:eastAsia="uk-UA"/>
        </w:rPr>
        <w:t xml:space="preserve">                                                                (підпис)       </w:t>
      </w:r>
    </w:p>
    <w:p w:rsidR="00004689" w:rsidRDefault="00004689" w:rsidP="00004689">
      <w:pPr>
        <w:rPr>
          <w:sz w:val="24"/>
          <w:lang w:val="uk-UA"/>
        </w:rPr>
      </w:pPr>
    </w:p>
    <w:p w:rsidR="00004689" w:rsidRDefault="00004689" w:rsidP="00004689">
      <w:pPr>
        <w:rPr>
          <w:sz w:val="24"/>
          <w:lang w:val="uk-UA"/>
        </w:rPr>
      </w:pPr>
    </w:p>
    <w:p w:rsidR="00004689" w:rsidRDefault="00004689" w:rsidP="00004689">
      <w:pPr>
        <w:widowControl w:val="0"/>
        <w:tabs>
          <w:tab w:val="left" w:leader="underscore" w:pos="4891"/>
          <w:tab w:val="left" w:leader="underscore" w:pos="5519"/>
          <w:tab w:val="left" w:leader="underscore" w:pos="6039"/>
          <w:tab w:val="left" w:leader="underscore" w:pos="6841"/>
        </w:tabs>
        <w:jc w:val="both"/>
        <w:rPr>
          <w:sz w:val="24"/>
          <w:lang w:eastAsia="uk-UA"/>
        </w:rPr>
      </w:pPr>
      <w:r w:rsidRPr="00493A3D">
        <w:rPr>
          <w:sz w:val="24"/>
          <w:lang w:eastAsia="uk-UA"/>
        </w:rPr>
        <w:t>Робочу програму погоджено з гарантом освітньо-професійної програми, «____»______</w:t>
      </w:r>
      <w:r>
        <w:rPr>
          <w:sz w:val="24"/>
          <w:lang w:eastAsia="uk-UA"/>
        </w:rPr>
        <w:t>_________2020</w:t>
      </w:r>
    </w:p>
    <w:p w:rsidR="00004689" w:rsidRDefault="00004689" w:rsidP="00004689">
      <w:pPr>
        <w:rPr>
          <w:sz w:val="24"/>
          <w:lang w:val="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004689" w:rsidRPr="00493A3D" w:rsidTr="000A542C">
        <w:tc>
          <w:tcPr>
            <w:tcW w:w="3081" w:type="dxa"/>
            <w:shd w:val="clear" w:color="auto" w:fill="auto"/>
            <w:vAlign w:val="bottom"/>
          </w:tcPr>
          <w:p w:rsidR="00004689" w:rsidRPr="007756B3" w:rsidRDefault="00004689" w:rsidP="000A542C">
            <w:pPr>
              <w:widowControl w:val="0"/>
              <w:rPr>
                <w:sz w:val="24"/>
                <w:lang w:val="uk-UA" w:eastAsia="uk-UA"/>
              </w:rPr>
            </w:pPr>
            <w:r w:rsidRPr="007756B3">
              <w:rPr>
                <w:sz w:val="24"/>
                <w:lang w:val="uk-UA" w:eastAsia="uk-UA"/>
              </w:rPr>
              <w:t>Гарант освітньої програми</w:t>
            </w:r>
          </w:p>
          <w:p w:rsidR="00004689" w:rsidRPr="00493A3D" w:rsidRDefault="00004689" w:rsidP="000A542C">
            <w:pPr>
              <w:widowControl w:val="0"/>
              <w:rPr>
                <w:sz w:val="24"/>
                <w:lang w:eastAsia="uk-UA"/>
              </w:rPr>
            </w:pPr>
            <w:r w:rsidRPr="007756B3">
              <w:rPr>
                <w:sz w:val="24"/>
                <w:lang w:val="uk-UA" w:eastAsia="uk-UA"/>
              </w:rPr>
              <w:t>д.мед.н., проф.</w:t>
            </w:r>
          </w:p>
        </w:tc>
        <w:tc>
          <w:tcPr>
            <w:tcW w:w="3690" w:type="dxa"/>
            <w:shd w:val="clear" w:color="auto" w:fill="auto"/>
            <w:vAlign w:val="bottom"/>
          </w:tcPr>
          <w:p w:rsidR="00004689" w:rsidRPr="00493A3D" w:rsidRDefault="00004689" w:rsidP="000A542C">
            <w:pPr>
              <w:widowControl w:val="0"/>
              <w:jc w:val="center"/>
              <w:rPr>
                <w:sz w:val="24"/>
                <w:lang w:eastAsia="uk-UA"/>
              </w:rPr>
            </w:pPr>
            <w:r w:rsidRPr="00493A3D">
              <w:rPr>
                <w:sz w:val="24"/>
                <w:lang w:eastAsia="uk-UA"/>
              </w:rPr>
              <w:t>___________________</w:t>
            </w:r>
          </w:p>
        </w:tc>
        <w:tc>
          <w:tcPr>
            <w:tcW w:w="2835" w:type="dxa"/>
            <w:shd w:val="clear" w:color="auto" w:fill="auto"/>
            <w:vAlign w:val="bottom"/>
          </w:tcPr>
          <w:p w:rsidR="00004689" w:rsidRPr="002755D6" w:rsidRDefault="00004689" w:rsidP="000A542C">
            <w:pPr>
              <w:widowControl w:val="0"/>
              <w:jc w:val="center"/>
              <w:rPr>
                <w:sz w:val="24"/>
                <w:highlight w:val="yellow"/>
                <w:lang w:val="uk-UA" w:eastAsia="uk-UA"/>
              </w:rPr>
            </w:pPr>
            <w:r w:rsidRPr="00705FC2">
              <w:rPr>
                <w:sz w:val="24"/>
                <w:lang w:val="uk-UA" w:eastAsia="uk-UA"/>
              </w:rPr>
              <w:t xml:space="preserve">           </w:t>
            </w:r>
            <w:r w:rsidRPr="007756B3">
              <w:rPr>
                <w:sz w:val="24"/>
                <w:lang w:val="uk-UA" w:eastAsia="uk-UA"/>
              </w:rPr>
              <w:t xml:space="preserve"> О.І. Герасименко</w:t>
            </w:r>
          </w:p>
        </w:tc>
      </w:tr>
      <w:tr w:rsidR="00004689" w:rsidRPr="00493A3D" w:rsidTr="000A542C">
        <w:tc>
          <w:tcPr>
            <w:tcW w:w="3081" w:type="dxa"/>
            <w:shd w:val="clear" w:color="auto" w:fill="auto"/>
            <w:vAlign w:val="bottom"/>
          </w:tcPr>
          <w:p w:rsidR="00004689" w:rsidRPr="007756B3" w:rsidRDefault="00004689" w:rsidP="000A542C">
            <w:pPr>
              <w:widowControl w:val="0"/>
              <w:rPr>
                <w:sz w:val="24"/>
                <w:lang w:val="uk-UA" w:eastAsia="uk-UA"/>
              </w:rPr>
            </w:pPr>
          </w:p>
        </w:tc>
        <w:tc>
          <w:tcPr>
            <w:tcW w:w="3690" w:type="dxa"/>
            <w:shd w:val="clear" w:color="auto" w:fill="auto"/>
            <w:vAlign w:val="bottom"/>
          </w:tcPr>
          <w:p w:rsidR="00004689" w:rsidRPr="00493A3D" w:rsidRDefault="00004689" w:rsidP="000A542C">
            <w:pPr>
              <w:widowControl w:val="0"/>
              <w:jc w:val="center"/>
              <w:rPr>
                <w:sz w:val="24"/>
                <w:lang w:eastAsia="uk-UA"/>
              </w:rPr>
            </w:pPr>
          </w:p>
        </w:tc>
        <w:tc>
          <w:tcPr>
            <w:tcW w:w="2835" w:type="dxa"/>
            <w:shd w:val="clear" w:color="auto" w:fill="auto"/>
            <w:vAlign w:val="bottom"/>
          </w:tcPr>
          <w:p w:rsidR="00004689" w:rsidRPr="00705FC2" w:rsidRDefault="00004689" w:rsidP="000A542C">
            <w:pPr>
              <w:widowControl w:val="0"/>
              <w:jc w:val="center"/>
              <w:rPr>
                <w:sz w:val="24"/>
                <w:lang w:val="uk-UA" w:eastAsia="uk-UA"/>
              </w:rPr>
            </w:pPr>
          </w:p>
        </w:tc>
      </w:tr>
      <w:tr w:rsidR="00004689" w:rsidRPr="00493A3D" w:rsidTr="000A542C">
        <w:tc>
          <w:tcPr>
            <w:tcW w:w="3081" w:type="dxa"/>
            <w:shd w:val="clear" w:color="auto" w:fill="auto"/>
            <w:vAlign w:val="bottom"/>
          </w:tcPr>
          <w:p w:rsidR="00004689" w:rsidRPr="00493A3D" w:rsidRDefault="00004689" w:rsidP="000A542C">
            <w:pPr>
              <w:widowControl w:val="0"/>
              <w:rPr>
                <w:sz w:val="24"/>
                <w:lang w:eastAsia="uk-UA"/>
              </w:rPr>
            </w:pPr>
          </w:p>
        </w:tc>
        <w:tc>
          <w:tcPr>
            <w:tcW w:w="3690" w:type="dxa"/>
            <w:shd w:val="clear" w:color="auto" w:fill="auto"/>
            <w:vAlign w:val="bottom"/>
          </w:tcPr>
          <w:p w:rsidR="00004689" w:rsidRPr="00493A3D" w:rsidRDefault="00004689" w:rsidP="000A542C">
            <w:pPr>
              <w:widowControl w:val="0"/>
              <w:jc w:val="center"/>
              <w:rPr>
                <w:sz w:val="18"/>
                <w:szCs w:val="18"/>
                <w:lang w:eastAsia="uk-UA"/>
              </w:rPr>
            </w:pPr>
            <w:r w:rsidRPr="00493A3D">
              <w:rPr>
                <w:sz w:val="18"/>
                <w:szCs w:val="18"/>
                <w:lang w:eastAsia="uk-UA"/>
              </w:rPr>
              <w:t>(підпис)</w:t>
            </w:r>
          </w:p>
        </w:tc>
        <w:tc>
          <w:tcPr>
            <w:tcW w:w="2835" w:type="dxa"/>
            <w:shd w:val="clear" w:color="auto" w:fill="auto"/>
            <w:vAlign w:val="bottom"/>
          </w:tcPr>
          <w:p w:rsidR="00004689" w:rsidRPr="002755D6" w:rsidRDefault="00004689" w:rsidP="000A542C">
            <w:pPr>
              <w:widowControl w:val="0"/>
              <w:jc w:val="center"/>
              <w:rPr>
                <w:sz w:val="24"/>
                <w:highlight w:val="yellow"/>
                <w:lang w:eastAsia="uk-UA"/>
              </w:rPr>
            </w:pPr>
          </w:p>
        </w:tc>
      </w:tr>
    </w:tbl>
    <w:p w:rsidR="00004689" w:rsidRDefault="00004689" w:rsidP="00004689">
      <w:pPr>
        <w:rPr>
          <w:sz w:val="24"/>
          <w:lang w:val="uk-UA"/>
        </w:rPr>
      </w:pPr>
    </w:p>
    <w:tbl>
      <w:tblPr>
        <w:tblpPr w:leftFromText="180" w:rightFromText="180" w:vertAnchor="text" w:horzAnchor="margin" w:tblpY="118"/>
        <w:tblW w:w="9606" w:type="dxa"/>
        <w:tblLook w:val="04A0" w:firstRow="1" w:lastRow="0" w:firstColumn="1" w:lastColumn="0" w:noHBand="0" w:noVBand="1"/>
      </w:tblPr>
      <w:tblGrid>
        <w:gridCol w:w="3081"/>
        <w:gridCol w:w="3690"/>
        <w:gridCol w:w="2835"/>
      </w:tblGrid>
      <w:tr w:rsidR="006B356D" w:rsidRPr="002944DA" w:rsidTr="000A542C">
        <w:tc>
          <w:tcPr>
            <w:tcW w:w="3081" w:type="dxa"/>
            <w:shd w:val="clear" w:color="auto" w:fill="auto"/>
          </w:tcPr>
          <w:p w:rsidR="006B356D" w:rsidRDefault="006B356D" w:rsidP="006B356D">
            <w:pPr>
              <w:widowControl w:val="0"/>
              <w:rPr>
                <w:color w:val="000000"/>
                <w:sz w:val="24"/>
                <w:lang w:val="uk-UA" w:eastAsia="uk-UA"/>
              </w:rPr>
            </w:pPr>
            <w:bookmarkStart w:id="0" w:name="_GoBack" w:colFirst="0" w:colLast="2"/>
            <w:r>
              <w:rPr>
                <w:color w:val="000000"/>
                <w:sz w:val="24"/>
                <w:lang w:val="uk-UA" w:eastAsia="uk-UA"/>
              </w:rPr>
              <w:t>Декан ФІПО</w:t>
            </w:r>
          </w:p>
        </w:tc>
        <w:tc>
          <w:tcPr>
            <w:tcW w:w="3690" w:type="dxa"/>
            <w:shd w:val="clear" w:color="auto" w:fill="auto"/>
          </w:tcPr>
          <w:p w:rsidR="006B356D" w:rsidRDefault="006B356D" w:rsidP="006B356D">
            <w:pPr>
              <w:widowControl w:val="0"/>
              <w:jc w:val="center"/>
              <w:rPr>
                <w:color w:val="000000"/>
                <w:sz w:val="24"/>
                <w:lang w:val="uk-UA" w:eastAsia="uk-UA"/>
              </w:rPr>
            </w:pPr>
            <w:r>
              <w:rPr>
                <w:color w:val="000000"/>
                <w:sz w:val="24"/>
                <w:lang w:val="uk-UA" w:eastAsia="uk-UA"/>
              </w:rPr>
              <w:t xml:space="preserve">                 ___________________                                 </w:t>
            </w:r>
          </w:p>
        </w:tc>
        <w:tc>
          <w:tcPr>
            <w:tcW w:w="2835" w:type="dxa"/>
            <w:shd w:val="clear" w:color="auto" w:fill="auto"/>
          </w:tcPr>
          <w:p w:rsidR="006B356D" w:rsidRDefault="006B356D" w:rsidP="006B356D">
            <w:pPr>
              <w:widowControl w:val="0"/>
              <w:jc w:val="center"/>
              <w:rPr>
                <w:color w:val="000000"/>
                <w:sz w:val="24"/>
                <w:lang w:val="uk-UA" w:eastAsia="uk-UA"/>
              </w:rPr>
            </w:pPr>
            <w:r>
              <w:rPr>
                <w:color w:val="000000"/>
                <w:sz w:val="24"/>
                <w:lang w:val="uk-UA" w:eastAsia="uk-UA"/>
              </w:rPr>
              <w:t xml:space="preserve">             І.В. Баличевцева</w:t>
            </w:r>
          </w:p>
        </w:tc>
      </w:tr>
      <w:bookmarkEnd w:id="0"/>
      <w:tr w:rsidR="00004689" w:rsidRPr="002944DA" w:rsidTr="000A542C">
        <w:tc>
          <w:tcPr>
            <w:tcW w:w="3081" w:type="dxa"/>
            <w:shd w:val="clear" w:color="auto" w:fill="auto"/>
          </w:tcPr>
          <w:p w:rsidR="00004689" w:rsidRPr="003E17FB" w:rsidRDefault="00004689" w:rsidP="000A542C">
            <w:pPr>
              <w:widowControl w:val="0"/>
              <w:rPr>
                <w:color w:val="000000"/>
                <w:sz w:val="24"/>
                <w:lang w:val="uk-UA" w:eastAsia="uk-UA"/>
              </w:rPr>
            </w:pPr>
          </w:p>
        </w:tc>
        <w:tc>
          <w:tcPr>
            <w:tcW w:w="3690" w:type="dxa"/>
            <w:shd w:val="clear" w:color="auto" w:fill="auto"/>
          </w:tcPr>
          <w:p w:rsidR="00004689" w:rsidRPr="003E17FB" w:rsidRDefault="00004689" w:rsidP="000A542C">
            <w:pPr>
              <w:widowControl w:val="0"/>
              <w:jc w:val="center"/>
              <w:rPr>
                <w:color w:val="000000"/>
                <w:sz w:val="24"/>
                <w:lang w:val="uk-UA" w:eastAsia="uk-UA"/>
              </w:rPr>
            </w:pPr>
            <w:r w:rsidRPr="003E17FB">
              <w:rPr>
                <w:color w:val="000000"/>
                <w:sz w:val="24"/>
                <w:lang w:val="uk-UA" w:eastAsia="uk-UA"/>
              </w:rPr>
              <w:t xml:space="preserve">                 (підпис)</w:t>
            </w:r>
          </w:p>
        </w:tc>
        <w:tc>
          <w:tcPr>
            <w:tcW w:w="2835" w:type="dxa"/>
            <w:shd w:val="clear" w:color="auto" w:fill="auto"/>
          </w:tcPr>
          <w:p w:rsidR="00004689" w:rsidRDefault="00004689" w:rsidP="000A542C">
            <w:pPr>
              <w:widowControl w:val="0"/>
              <w:jc w:val="right"/>
              <w:rPr>
                <w:color w:val="000000"/>
                <w:sz w:val="24"/>
                <w:lang w:val="uk-UA" w:eastAsia="uk-UA"/>
              </w:rPr>
            </w:pPr>
          </w:p>
          <w:p w:rsidR="00004689" w:rsidRPr="003E17FB" w:rsidRDefault="00004689" w:rsidP="000A542C">
            <w:pPr>
              <w:widowControl w:val="0"/>
              <w:jc w:val="right"/>
              <w:rPr>
                <w:color w:val="000000"/>
                <w:sz w:val="24"/>
                <w:lang w:val="uk-UA" w:eastAsia="uk-UA"/>
              </w:rPr>
            </w:pPr>
          </w:p>
        </w:tc>
      </w:tr>
    </w:tbl>
    <w:p w:rsidR="00004689" w:rsidRDefault="00004689" w:rsidP="00004689">
      <w:pPr>
        <w:widowControl w:val="0"/>
        <w:tabs>
          <w:tab w:val="left" w:leader="underscore" w:pos="4891"/>
        </w:tabs>
        <w:rPr>
          <w:color w:val="000000"/>
          <w:sz w:val="24"/>
          <w:lang w:eastAsia="uk-UA"/>
        </w:rPr>
      </w:pPr>
      <w:r>
        <w:rPr>
          <w:color w:val="000000"/>
          <w:sz w:val="24"/>
          <w:lang w:eastAsia="uk-UA"/>
        </w:rPr>
        <w:t>Р</w:t>
      </w:r>
      <w:r w:rsidRPr="002944DA">
        <w:rPr>
          <w:color w:val="000000"/>
          <w:sz w:val="24"/>
          <w:lang w:eastAsia="uk-UA"/>
        </w:rPr>
        <w:t>обочу програму перевірено</w:t>
      </w:r>
      <w:r>
        <w:rPr>
          <w:sz w:val="24"/>
          <w:lang w:eastAsia="uk-UA"/>
        </w:rPr>
        <w:t xml:space="preserve">  «</w:t>
      </w:r>
      <w:r>
        <w:rPr>
          <w:color w:val="000000"/>
          <w:sz w:val="24"/>
          <w:lang w:eastAsia="uk-UA"/>
        </w:rPr>
        <w:t>___»______________2020</w:t>
      </w:r>
      <w:r w:rsidRPr="002944DA">
        <w:rPr>
          <w:color w:val="000000"/>
          <w:sz w:val="24"/>
          <w:lang w:eastAsia="uk-UA"/>
        </w:rPr>
        <w:t xml:space="preserve"> р</w:t>
      </w:r>
    </w:p>
    <w:p w:rsidR="00004689" w:rsidRPr="002944DA" w:rsidRDefault="00004689" w:rsidP="00004689">
      <w:pPr>
        <w:widowControl w:val="0"/>
        <w:tabs>
          <w:tab w:val="left" w:leader="underscore" w:pos="4891"/>
        </w:tabs>
        <w:rPr>
          <w:color w:val="000000"/>
          <w:sz w:val="24"/>
          <w:lang w:eastAsia="uk-UA"/>
        </w:rPr>
      </w:pPr>
    </w:p>
    <w:p w:rsidR="00004689" w:rsidRPr="002944DA" w:rsidRDefault="00004689" w:rsidP="00004689">
      <w:pPr>
        <w:widowControl w:val="0"/>
        <w:rPr>
          <w:color w:val="000000"/>
          <w:sz w:val="24"/>
          <w:lang w:eastAsia="uk-UA"/>
        </w:rPr>
      </w:pPr>
      <w:r w:rsidRPr="002944DA">
        <w:rPr>
          <w:color w:val="000000"/>
          <w:sz w:val="24"/>
          <w:lang w:eastAsia="uk-UA"/>
        </w:rPr>
        <w:t>Пролонговано:</w:t>
      </w:r>
    </w:p>
    <w:p w:rsidR="00004689" w:rsidRPr="002944DA" w:rsidRDefault="00004689" w:rsidP="00004689">
      <w:pPr>
        <w:widowControl w:val="0"/>
        <w:rPr>
          <w:sz w:val="24"/>
          <w:lang w:eastAsia="uk-UA"/>
        </w:rPr>
      </w:pPr>
    </w:p>
    <w:p w:rsidR="00004689" w:rsidRPr="002944DA" w:rsidRDefault="00004689" w:rsidP="00004689">
      <w:pPr>
        <w:widowControl w:val="0"/>
        <w:rPr>
          <w:color w:val="000000"/>
          <w:sz w:val="24"/>
          <w:lang w:eastAsia="uk-UA"/>
        </w:rPr>
      </w:pPr>
      <w:r w:rsidRPr="002944DA">
        <w:rPr>
          <w:color w:val="000000"/>
          <w:sz w:val="24"/>
          <w:lang w:eastAsia="uk-UA"/>
        </w:rPr>
        <w:t>На 20__/20__ н.р. ________ (_______________), «__» _________ 20 __ р., протокол №__</w:t>
      </w:r>
    </w:p>
    <w:p w:rsidR="00004689" w:rsidRPr="002944DA" w:rsidRDefault="00004689" w:rsidP="00004689">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(підпис)                       (ПІБ)</w:t>
      </w:r>
    </w:p>
    <w:p w:rsidR="00004689" w:rsidRPr="002944DA" w:rsidRDefault="00004689" w:rsidP="00004689">
      <w:pPr>
        <w:widowControl w:val="0"/>
        <w:rPr>
          <w:color w:val="000000"/>
          <w:sz w:val="24"/>
          <w:lang w:eastAsia="uk-UA"/>
        </w:rPr>
      </w:pPr>
    </w:p>
    <w:p w:rsidR="00004689" w:rsidRPr="002944DA" w:rsidRDefault="00004689" w:rsidP="00004689">
      <w:pPr>
        <w:widowControl w:val="0"/>
        <w:rPr>
          <w:color w:val="000000"/>
          <w:sz w:val="24"/>
          <w:lang w:eastAsia="uk-UA"/>
        </w:rPr>
      </w:pPr>
      <w:r w:rsidRPr="002944DA">
        <w:rPr>
          <w:color w:val="000000"/>
          <w:sz w:val="24"/>
          <w:lang w:eastAsia="uk-UA"/>
        </w:rPr>
        <w:t>На 20__/20__ н.р. ________ (_______________), «__» _________ 20 __ р., протокол №__</w:t>
      </w:r>
    </w:p>
    <w:p w:rsidR="00004689" w:rsidRPr="002944DA" w:rsidRDefault="00004689" w:rsidP="00004689">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(підпис)                       (ПІБ)</w:t>
      </w:r>
    </w:p>
    <w:p w:rsidR="00004689" w:rsidRPr="002944DA" w:rsidRDefault="00004689" w:rsidP="00004689">
      <w:pPr>
        <w:widowControl w:val="0"/>
        <w:rPr>
          <w:color w:val="000000"/>
          <w:sz w:val="24"/>
          <w:lang w:eastAsia="uk-UA"/>
        </w:rPr>
      </w:pPr>
    </w:p>
    <w:p w:rsidR="00004689" w:rsidRPr="002944DA" w:rsidRDefault="00004689" w:rsidP="00004689">
      <w:pPr>
        <w:widowControl w:val="0"/>
        <w:rPr>
          <w:color w:val="000000"/>
          <w:sz w:val="24"/>
          <w:lang w:eastAsia="uk-UA"/>
        </w:rPr>
      </w:pPr>
      <w:r w:rsidRPr="002944DA">
        <w:rPr>
          <w:color w:val="000000"/>
          <w:sz w:val="24"/>
          <w:lang w:eastAsia="uk-UA"/>
        </w:rPr>
        <w:t>На 20__/20__ н.р. ________ (_______________), «__» _________ 20 __ р., протокол №__</w:t>
      </w:r>
    </w:p>
    <w:p w:rsidR="00004689" w:rsidRPr="002944DA" w:rsidRDefault="00004689" w:rsidP="00004689">
      <w:pPr>
        <w:widowControl w:val="0"/>
        <w:rPr>
          <w:color w:val="000000"/>
          <w:sz w:val="24"/>
          <w:lang w:eastAsia="uk-UA"/>
        </w:rPr>
      </w:pPr>
      <w:r w:rsidRPr="002944DA">
        <w:rPr>
          <w:color w:val="000000"/>
          <w:sz w:val="24"/>
          <w:lang w:eastAsia="uk-UA"/>
        </w:rPr>
        <w:t xml:space="preserve">                                </w:t>
      </w:r>
      <w:r w:rsidRPr="002944DA">
        <w:rPr>
          <w:color w:val="000000"/>
          <w:sz w:val="18"/>
          <w:szCs w:val="18"/>
          <w:lang w:eastAsia="uk-UA"/>
        </w:rPr>
        <w:t xml:space="preserve"> (підпис)                       (ПІБ)</w:t>
      </w:r>
    </w:p>
    <w:p w:rsidR="00004689" w:rsidRPr="002944DA" w:rsidRDefault="00004689" w:rsidP="00004689">
      <w:pPr>
        <w:widowControl w:val="0"/>
        <w:rPr>
          <w:color w:val="000000"/>
          <w:sz w:val="24"/>
          <w:lang w:eastAsia="uk-UA"/>
        </w:rPr>
      </w:pPr>
    </w:p>
    <w:p w:rsidR="007C3810" w:rsidRPr="00471259" w:rsidRDefault="00004689" w:rsidP="00004689">
      <w:pPr>
        <w:jc w:val="both"/>
        <w:rPr>
          <w:color w:val="000000"/>
          <w:sz w:val="24"/>
          <w:lang w:val="uk-UA" w:eastAsia="uk-UA"/>
        </w:rPr>
      </w:pPr>
      <w:r w:rsidRPr="002944DA">
        <w:rPr>
          <w:color w:val="000000"/>
          <w:sz w:val="24"/>
          <w:lang w:eastAsia="uk-UA"/>
        </w:rPr>
        <w:t>На 20__/20__ н.р. ________ (_______________), «__» _________ 20 __ р., протокол №__</w:t>
      </w:r>
    </w:p>
    <w:p w:rsidR="007C3810" w:rsidRPr="00471259" w:rsidRDefault="00B95112">
      <w:pPr>
        <w:jc w:val="both"/>
        <w:rPr>
          <w:lang w:val="uk-UA"/>
        </w:rPr>
      </w:pPr>
      <w:r w:rsidRPr="00471259">
        <w:rPr>
          <w:lang w:val="uk-UA"/>
        </w:rPr>
        <w:tab/>
      </w:r>
      <w:r w:rsidRPr="00471259">
        <w:rPr>
          <w:lang w:val="uk-UA"/>
        </w:rPr>
        <w:tab/>
      </w:r>
      <w:r w:rsidRPr="00471259">
        <w:rPr>
          <w:lang w:val="uk-UA"/>
        </w:rPr>
        <w:tab/>
      </w:r>
      <w:r w:rsidRPr="00471259">
        <w:rPr>
          <w:lang w:val="uk-UA"/>
        </w:rPr>
        <w:tab/>
      </w:r>
      <w:r w:rsidRPr="00471259">
        <w:rPr>
          <w:lang w:val="uk-UA"/>
        </w:rPr>
        <w:tab/>
      </w:r>
      <w:r w:rsidRPr="00471259">
        <w:rPr>
          <w:lang w:val="uk-UA"/>
        </w:rPr>
        <w:tab/>
      </w:r>
    </w:p>
    <w:p w:rsidR="007C3810" w:rsidRPr="00471259" w:rsidRDefault="007C3810">
      <w:pPr>
        <w:jc w:val="both"/>
        <w:rPr>
          <w:lang w:val="uk-UA"/>
        </w:rPr>
      </w:pPr>
    </w:p>
    <w:p w:rsidR="007C3810" w:rsidRPr="00471259" w:rsidRDefault="00B95112">
      <w:pPr>
        <w:widowControl w:val="0"/>
        <w:jc w:val="center"/>
        <w:rPr>
          <w:b/>
          <w:bCs/>
          <w:color w:val="000000"/>
          <w:szCs w:val="28"/>
          <w:lang w:val="uk-UA" w:eastAsia="uk-UA"/>
        </w:rPr>
      </w:pPr>
      <w:r w:rsidRPr="00471259">
        <w:rPr>
          <w:b/>
          <w:bCs/>
          <w:color w:val="000000"/>
          <w:szCs w:val="28"/>
          <w:lang w:val="uk-UA" w:eastAsia="uk-UA"/>
        </w:rPr>
        <w:t>1.Опис навчальної дисципліни</w:t>
      </w:r>
    </w:p>
    <w:p w:rsidR="007C3810" w:rsidRPr="00471259" w:rsidRDefault="007C3810">
      <w:pPr>
        <w:widowControl w:val="0"/>
        <w:jc w:val="center"/>
        <w:rPr>
          <w:b/>
          <w:bCs/>
          <w:color w:val="000000"/>
          <w:szCs w:val="28"/>
          <w:lang w:val="uk-UA" w:eastAsia="uk-UA"/>
        </w:rPr>
      </w:pPr>
    </w:p>
    <w:p w:rsidR="007C3810" w:rsidRPr="00471259" w:rsidRDefault="00B95112">
      <w:pPr>
        <w:widowControl w:val="0"/>
        <w:ind w:firstLine="360"/>
        <w:jc w:val="both"/>
        <w:rPr>
          <w:szCs w:val="28"/>
          <w:lang w:val="uk-UA"/>
        </w:rPr>
      </w:pPr>
      <w:r w:rsidRPr="00471259">
        <w:rPr>
          <w:lang w:val="uk-UA"/>
        </w:rPr>
        <w:t>На цикли тематичного удосконалення приймаються лікарі-спеціалісти</w:t>
      </w:r>
      <w:r w:rsidRPr="00471259">
        <w:rPr>
          <w:szCs w:val="28"/>
          <w:lang w:val="uk-UA"/>
        </w:rPr>
        <w:t>, які</w:t>
      </w:r>
      <w:r w:rsidRPr="00471259">
        <w:rPr>
          <w:lang w:val="uk-UA"/>
        </w:rPr>
        <w:t xml:space="preserve"> </w:t>
      </w:r>
      <w:r w:rsidRPr="00471259">
        <w:rPr>
          <w:szCs w:val="28"/>
          <w:lang w:val="uk-UA"/>
        </w:rPr>
        <w:t xml:space="preserve">закінчили інтернатуру за однією зі спеціальностей “Лікувальна справа», які мають відповідний стаж роботи по обраній спеціальності. </w:t>
      </w:r>
    </w:p>
    <w:p w:rsidR="007C3810" w:rsidRPr="00471259" w:rsidRDefault="007C3810">
      <w:pPr>
        <w:widowControl w:val="0"/>
        <w:ind w:firstLine="360"/>
        <w:jc w:val="both"/>
        <w:rPr>
          <w:lang w:val="uk-UA"/>
        </w:rPr>
      </w:pPr>
    </w:p>
    <w:tbl>
      <w:tblPr>
        <w:tblW w:w="9639" w:type="dxa"/>
        <w:tblInd w:w="5" w:type="dxa"/>
        <w:tblLayout w:type="fixed"/>
        <w:tblCellMar>
          <w:left w:w="0" w:type="dxa"/>
          <w:right w:w="0" w:type="dxa"/>
        </w:tblCellMar>
        <w:tblLook w:val="04A0" w:firstRow="1" w:lastRow="0" w:firstColumn="1" w:lastColumn="0" w:noHBand="0" w:noVBand="1"/>
      </w:tblPr>
      <w:tblGrid>
        <w:gridCol w:w="4678"/>
        <w:gridCol w:w="4961"/>
      </w:tblGrid>
      <w:tr w:rsidR="00004689" w:rsidRPr="00471259" w:rsidTr="004E62FE">
        <w:trPr>
          <w:trHeight w:val="420"/>
        </w:trPr>
        <w:tc>
          <w:tcPr>
            <w:tcW w:w="4678" w:type="dxa"/>
            <w:vMerge w:val="restart"/>
            <w:tcBorders>
              <w:top w:val="single" w:sz="4" w:space="0" w:color="auto"/>
              <w:left w:val="single" w:sz="4" w:space="0" w:color="auto"/>
              <w:right w:val="nil"/>
            </w:tcBorders>
            <w:shd w:val="clear" w:color="auto" w:fill="FFFFFF"/>
            <w:vAlign w:val="center"/>
          </w:tcPr>
          <w:p w:rsidR="00004689" w:rsidRPr="00471259" w:rsidRDefault="00004689">
            <w:pPr>
              <w:widowControl w:val="0"/>
              <w:jc w:val="both"/>
              <w:rPr>
                <w:sz w:val="24"/>
                <w:lang w:val="uk-UA" w:eastAsia="uk-UA"/>
              </w:rPr>
            </w:pPr>
            <w:r w:rsidRPr="00471259">
              <w:rPr>
                <w:i/>
                <w:iCs/>
                <w:sz w:val="24"/>
                <w:lang w:val="uk-UA" w:eastAsia="uk-UA"/>
              </w:rPr>
              <w:t>Найменування показників</w:t>
            </w:r>
          </w:p>
        </w:tc>
        <w:tc>
          <w:tcPr>
            <w:tcW w:w="4961" w:type="dxa"/>
            <w:tcBorders>
              <w:top w:val="single" w:sz="4" w:space="0" w:color="auto"/>
              <w:left w:val="single" w:sz="4" w:space="0" w:color="auto"/>
              <w:right w:val="single" w:sz="4" w:space="0" w:color="auto"/>
            </w:tcBorders>
            <w:shd w:val="clear" w:color="auto" w:fill="FFFFFF"/>
            <w:vAlign w:val="center"/>
          </w:tcPr>
          <w:p w:rsidR="00004689" w:rsidRPr="00471259" w:rsidRDefault="00004689">
            <w:pPr>
              <w:widowControl w:val="0"/>
              <w:jc w:val="both"/>
              <w:rPr>
                <w:sz w:val="24"/>
                <w:lang w:val="uk-UA" w:eastAsia="uk-UA"/>
              </w:rPr>
            </w:pPr>
            <w:r w:rsidRPr="00471259">
              <w:rPr>
                <w:i/>
                <w:iCs/>
                <w:color w:val="000000"/>
                <w:sz w:val="24"/>
                <w:lang w:val="uk-UA" w:eastAsia="uk-UA"/>
              </w:rPr>
              <w:t>Характеристика дисципліни за формами нявчання</w:t>
            </w:r>
          </w:p>
        </w:tc>
      </w:tr>
      <w:tr w:rsidR="00004689" w:rsidRPr="00471259" w:rsidTr="005E43C0">
        <w:trPr>
          <w:trHeight w:val="420"/>
        </w:trPr>
        <w:tc>
          <w:tcPr>
            <w:tcW w:w="4678" w:type="dxa"/>
            <w:vMerge/>
            <w:tcBorders>
              <w:left w:val="single" w:sz="4" w:space="0" w:color="auto"/>
              <w:bottom w:val="nil"/>
              <w:right w:val="nil"/>
            </w:tcBorders>
            <w:shd w:val="clear" w:color="auto" w:fill="FFFFFF"/>
            <w:vAlign w:val="center"/>
          </w:tcPr>
          <w:p w:rsidR="00004689" w:rsidRPr="00471259" w:rsidRDefault="00004689">
            <w:pPr>
              <w:widowControl w:val="0"/>
              <w:jc w:val="both"/>
              <w:rPr>
                <w:i/>
                <w:iCs/>
                <w:sz w:val="24"/>
                <w:lang w:val="uk-UA" w:eastAsia="uk-UA"/>
              </w:rPr>
            </w:pPr>
          </w:p>
        </w:tc>
        <w:tc>
          <w:tcPr>
            <w:tcW w:w="4961" w:type="dxa"/>
            <w:tcBorders>
              <w:top w:val="single" w:sz="4" w:space="0" w:color="auto"/>
              <w:left w:val="single" w:sz="4" w:space="0" w:color="auto"/>
              <w:right w:val="single" w:sz="4" w:space="0" w:color="auto"/>
            </w:tcBorders>
            <w:shd w:val="clear" w:color="auto" w:fill="FFFFFF"/>
            <w:vAlign w:val="center"/>
          </w:tcPr>
          <w:p w:rsidR="00004689" w:rsidRPr="00471259" w:rsidRDefault="00004689">
            <w:pPr>
              <w:widowControl w:val="0"/>
              <w:jc w:val="both"/>
              <w:rPr>
                <w:i/>
                <w:iCs/>
                <w:color w:val="000000"/>
                <w:sz w:val="24"/>
                <w:lang w:val="uk-UA" w:eastAsia="uk-UA"/>
              </w:rPr>
            </w:pPr>
            <w:r>
              <w:rPr>
                <w:i/>
                <w:iCs/>
                <w:color w:val="000000"/>
                <w:sz w:val="24"/>
                <w:lang w:val="uk-UA" w:eastAsia="uk-UA"/>
              </w:rPr>
              <w:t xml:space="preserve">                </w:t>
            </w:r>
            <w:r w:rsidRPr="00471259">
              <w:rPr>
                <w:sz w:val="24"/>
                <w:lang w:val="uk-UA" w:eastAsia="uk-UA"/>
              </w:rPr>
              <w:t>денна</w:t>
            </w:r>
          </w:p>
        </w:tc>
      </w:tr>
      <w:tr w:rsidR="00004689" w:rsidRPr="00471259" w:rsidTr="00BD3E16">
        <w:trPr>
          <w:trHeight w:val="19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004689" w:rsidRPr="00471259" w:rsidRDefault="00004689" w:rsidP="00C6679F">
            <w:pPr>
              <w:rPr>
                <w:sz w:val="24"/>
                <w:lang w:val="uk-UA" w:eastAsia="uk-UA"/>
              </w:rPr>
            </w:pPr>
            <w:r>
              <w:rPr>
                <w:i/>
                <w:iCs/>
                <w:sz w:val="24"/>
                <w:lang w:val="uk-UA" w:eastAsia="uk-UA"/>
              </w:rPr>
              <w:t xml:space="preserve">                                            </w:t>
            </w:r>
            <w:r w:rsidRPr="00471259">
              <w:rPr>
                <w:i/>
                <w:iCs/>
                <w:sz w:val="24"/>
                <w:lang w:val="uk-UA" w:eastAsia="uk-UA"/>
              </w:rPr>
              <w:t xml:space="preserve">ТУ «Актуальні питання </w:t>
            </w:r>
            <w:r>
              <w:rPr>
                <w:i/>
                <w:iCs/>
                <w:sz w:val="24"/>
                <w:lang w:val="uk-UA" w:eastAsia="uk-UA"/>
              </w:rPr>
              <w:t>терапії</w:t>
            </w:r>
            <w:r w:rsidRPr="00471259">
              <w:rPr>
                <w:i/>
                <w:iCs/>
                <w:sz w:val="24"/>
                <w:lang w:val="uk-UA" w:eastAsia="uk-UA"/>
              </w:rPr>
              <w:t>»</w:t>
            </w:r>
          </w:p>
        </w:tc>
      </w:tr>
      <w:tr w:rsidR="007C3810" w:rsidRPr="00471259" w:rsidTr="00C6679F">
        <w:trPr>
          <w:trHeight w:val="197"/>
        </w:trPr>
        <w:tc>
          <w:tcPr>
            <w:tcW w:w="4678"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Статус дисципліни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B95112">
            <w:pPr>
              <w:widowControl w:val="0"/>
              <w:jc w:val="both"/>
              <w:rPr>
                <w:sz w:val="24"/>
                <w:lang w:val="uk-UA" w:eastAsia="uk-UA"/>
              </w:rPr>
            </w:pPr>
            <w:r w:rsidRPr="00004689">
              <w:rPr>
                <w:sz w:val="24"/>
                <w:lang w:val="uk-UA" w:eastAsia="uk-UA"/>
              </w:rPr>
              <w:t>обов´язкова</w:t>
            </w:r>
          </w:p>
        </w:tc>
      </w:tr>
      <w:tr w:rsidR="007C3810" w:rsidRPr="00471259" w:rsidTr="00C6679F">
        <w:trPr>
          <w:trHeight w:val="192"/>
        </w:trPr>
        <w:tc>
          <w:tcPr>
            <w:tcW w:w="4678"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Мова викладання, навчання та оцінювання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B95112">
            <w:pPr>
              <w:widowControl w:val="0"/>
              <w:jc w:val="both"/>
              <w:rPr>
                <w:sz w:val="24"/>
                <w:lang w:val="uk-UA" w:eastAsia="uk-UA"/>
              </w:rPr>
            </w:pPr>
            <w:r w:rsidRPr="00471259">
              <w:rPr>
                <w:sz w:val="24"/>
                <w:lang w:val="uk-UA" w:eastAsia="uk-UA"/>
              </w:rPr>
              <w:t>українська</w:t>
            </w:r>
          </w:p>
        </w:tc>
      </w:tr>
      <w:tr w:rsidR="007C3810" w:rsidRPr="00471259" w:rsidTr="00C6679F">
        <w:trPr>
          <w:trHeight w:val="192"/>
        </w:trPr>
        <w:tc>
          <w:tcPr>
            <w:tcW w:w="4678"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Загальний обсяг годин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B95112">
            <w:pPr>
              <w:widowControl w:val="0"/>
              <w:jc w:val="both"/>
              <w:rPr>
                <w:sz w:val="24"/>
                <w:lang w:val="uk-UA" w:eastAsia="uk-UA"/>
              </w:rPr>
            </w:pPr>
            <w:r w:rsidRPr="00471259">
              <w:rPr>
                <w:sz w:val="24"/>
                <w:lang w:val="uk-UA" w:eastAsia="uk-UA"/>
              </w:rPr>
              <w:t>78</w:t>
            </w:r>
          </w:p>
        </w:tc>
      </w:tr>
      <w:tr w:rsidR="007C3810" w:rsidRPr="00471259" w:rsidTr="00C6679F">
        <w:trPr>
          <w:trHeight w:val="202"/>
        </w:trPr>
        <w:tc>
          <w:tcPr>
            <w:tcW w:w="4678"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ind w:firstLine="284"/>
              <w:jc w:val="both"/>
              <w:rPr>
                <w:sz w:val="24"/>
                <w:lang w:val="uk-UA" w:eastAsia="uk-UA"/>
              </w:rPr>
            </w:pPr>
            <w:r w:rsidRPr="00471259">
              <w:rPr>
                <w:i/>
                <w:iCs/>
                <w:color w:val="000000"/>
                <w:sz w:val="24"/>
                <w:lang w:val="uk-UA" w:eastAsia="uk-UA"/>
              </w:rPr>
              <w:t>Аудиторні</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B95112">
            <w:pPr>
              <w:widowControl w:val="0"/>
              <w:jc w:val="both"/>
              <w:rPr>
                <w:sz w:val="24"/>
                <w:lang w:val="uk-UA" w:eastAsia="uk-UA"/>
              </w:rPr>
            </w:pPr>
            <w:r w:rsidRPr="00471259">
              <w:rPr>
                <w:sz w:val="24"/>
                <w:lang w:val="uk-UA" w:eastAsia="uk-UA"/>
              </w:rPr>
              <w:t>78</w:t>
            </w:r>
          </w:p>
        </w:tc>
      </w:tr>
      <w:tr w:rsidR="007C3810" w:rsidRPr="00471259" w:rsidTr="00C6679F">
        <w:trPr>
          <w:trHeight w:val="192"/>
        </w:trPr>
        <w:tc>
          <w:tcPr>
            <w:tcW w:w="4678" w:type="dxa"/>
            <w:tcBorders>
              <w:top w:val="single" w:sz="4" w:space="0" w:color="auto"/>
              <w:left w:val="single" w:sz="4" w:space="0" w:color="auto"/>
              <w:bottom w:val="single" w:sz="4" w:space="0" w:color="auto"/>
              <w:right w:val="nil"/>
            </w:tcBorders>
            <w:shd w:val="clear" w:color="auto" w:fill="FFFFFF"/>
          </w:tcPr>
          <w:p w:rsidR="007C3810" w:rsidRPr="00471259" w:rsidRDefault="00B95112">
            <w:pPr>
              <w:widowControl w:val="0"/>
              <w:jc w:val="both"/>
              <w:rPr>
                <w:sz w:val="24"/>
                <w:lang w:val="uk-UA" w:eastAsia="uk-UA"/>
              </w:rPr>
            </w:pPr>
            <w:r w:rsidRPr="00471259">
              <w:rPr>
                <w:i/>
                <w:iCs/>
                <w:color w:val="000000"/>
                <w:sz w:val="24"/>
                <w:lang w:val="uk-UA" w:eastAsia="uk-UA"/>
              </w:rPr>
              <w:t>Форма контролю</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7C3810" w:rsidRPr="00471259" w:rsidRDefault="00B95896">
            <w:pPr>
              <w:widowControl w:val="0"/>
              <w:jc w:val="both"/>
              <w:rPr>
                <w:sz w:val="24"/>
                <w:lang w:val="uk-UA" w:eastAsia="uk-UA"/>
              </w:rPr>
            </w:pPr>
            <w:r>
              <w:rPr>
                <w:sz w:val="24"/>
                <w:lang w:val="uk-UA" w:eastAsia="uk-UA"/>
              </w:rPr>
              <w:t>Іспит</w:t>
            </w:r>
          </w:p>
        </w:tc>
      </w:tr>
    </w:tbl>
    <w:p w:rsidR="007C3810" w:rsidRPr="00471259" w:rsidRDefault="007C3810">
      <w:pPr>
        <w:widowControl w:val="0"/>
        <w:tabs>
          <w:tab w:val="left" w:leader="underscore" w:pos="4891"/>
          <w:tab w:val="left" w:leader="underscore" w:pos="5519"/>
          <w:tab w:val="left" w:leader="underscore" w:pos="6039"/>
          <w:tab w:val="left" w:leader="underscore" w:pos="6841"/>
        </w:tabs>
        <w:jc w:val="both"/>
        <w:rPr>
          <w:color w:val="000000"/>
          <w:sz w:val="24"/>
          <w:lang w:val="uk-UA" w:eastAsia="uk-UA"/>
        </w:rPr>
      </w:pPr>
    </w:p>
    <w:p w:rsidR="007C3810" w:rsidRPr="00471259" w:rsidRDefault="007C3810">
      <w:pPr>
        <w:ind w:left="6720" w:hanging="6720"/>
        <w:jc w:val="both"/>
        <w:rPr>
          <w:lang w:val="uk-UA"/>
        </w:rPr>
      </w:pPr>
    </w:p>
    <w:p w:rsidR="007C3810" w:rsidRPr="00471259" w:rsidRDefault="00B95112">
      <w:pPr>
        <w:tabs>
          <w:tab w:val="left" w:pos="851"/>
          <w:tab w:val="left" w:pos="2977"/>
        </w:tabs>
        <w:jc w:val="center"/>
        <w:rPr>
          <w:szCs w:val="28"/>
          <w:lang w:val="uk-UA"/>
        </w:rPr>
      </w:pPr>
      <w:r w:rsidRPr="00471259">
        <w:rPr>
          <w:b/>
          <w:bCs/>
          <w:color w:val="000000"/>
          <w:szCs w:val="28"/>
          <w:lang w:val="uk-UA" w:eastAsia="uk-UA"/>
        </w:rPr>
        <w:t>2. Мета та завдання навчальної дисципліни</w:t>
      </w:r>
    </w:p>
    <w:p w:rsidR="007C3810" w:rsidRPr="00471259" w:rsidRDefault="007C3810">
      <w:pPr>
        <w:ind w:left="2832" w:firstLine="708"/>
        <w:jc w:val="both"/>
        <w:rPr>
          <w:lang w:val="uk-UA"/>
        </w:rPr>
      </w:pPr>
    </w:p>
    <w:p w:rsidR="007C3810" w:rsidRPr="00471259" w:rsidRDefault="00B95112">
      <w:pPr>
        <w:tabs>
          <w:tab w:val="left" w:pos="284"/>
          <w:tab w:val="left" w:pos="567"/>
        </w:tabs>
        <w:ind w:firstLine="567"/>
        <w:jc w:val="both"/>
        <w:rPr>
          <w:lang w:val="uk-UA"/>
        </w:rPr>
      </w:pPr>
      <w:r w:rsidRPr="00471259">
        <w:rPr>
          <w:b/>
          <w:szCs w:val="28"/>
          <w:lang w:val="uk-UA"/>
        </w:rPr>
        <w:t>Мета:</w:t>
      </w:r>
      <w:r w:rsidRPr="00471259">
        <w:rPr>
          <w:szCs w:val="28"/>
          <w:lang w:val="uk-UA"/>
        </w:rPr>
        <w:t xml:space="preserve"> навчання лікарів-курсантів</w:t>
      </w:r>
      <w:r w:rsidRPr="00471259">
        <w:rPr>
          <w:sz w:val="22"/>
          <w:szCs w:val="22"/>
          <w:lang w:val="uk-UA"/>
        </w:rPr>
        <w:t xml:space="preserve"> </w:t>
      </w:r>
      <w:r w:rsidRPr="00471259">
        <w:rPr>
          <w:lang w:val="uk-UA"/>
        </w:rPr>
        <w:t xml:space="preserve">сучасним аспектам теоретичних основ </w:t>
      </w:r>
      <w:r w:rsidR="00C6679F">
        <w:rPr>
          <w:lang w:val="uk-UA"/>
        </w:rPr>
        <w:t>терапіїї</w:t>
      </w:r>
      <w:r w:rsidRPr="00471259">
        <w:rPr>
          <w:lang w:val="uk-UA"/>
        </w:rPr>
        <w:t xml:space="preserve">; навичкам обстеження та оцінювання результатів сучасних методів дослідження хворих; методології встановлення діагнозу патології </w:t>
      </w:r>
      <w:r w:rsidR="00C6679F">
        <w:rPr>
          <w:lang w:val="uk-UA"/>
        </w:rPr>
        <w:t xml:space="preserve">легеневої, </w:t>
      </w:r>
      <w:r w:rsidRPr="00471259">
        <w:rPr>
          <w:lang w:val="uk-UA"/>
        </w:rPr>
        <w:t>серцево-судинної</w:t>
      </w:r>
      <w:r w:rsidR="004D15D7">
        <w:rPr>
          <w:lang w:val="uk-UA"/>
        </w:rPr>
        <w:t xml:space="preserve">, опорно-рухової </w:t>
      </w:r>
      <w:r w:rsidRPr="00471259">
        <w:rPr>
          <w:lang w:val="uk-UA"/>
        </w:rPr>
        <w:t xml:space="preserve">систем та коморбідних станів; навичкам функціонального дослідження хворих, методології системного аналізу фізіологічних функцій; сучасним методикам лікувально-профілактичних заходів.    </w:t>
      </w:r>
    </w:p>
    <w:p w:rsidR="007C3810" w:rsidRPr="00471259" w:rsidRDefault="00B95112">
      <w:pPr>
        <w:tabs>
          <w:tab w:val="left" w:pos="851"/>
          <w:tab w:val="left" w:pos="2977"/>
        </w:tabs>
        <w:ind w:firstLineChars="128" w:firstLine="358"/>
        <w:jc w:val="both"/>
        <w:rPr>
          <w:szCs w:val="28"/>
          <w:lang w:val="uk-UA"/>
        </w:rPr>
      </w:pPr>
      <w:r w:rsidRPr="00471259">
        <w:rPr>
          <w:szCs w:val="28"/>
          <w:lang w:val="uk-UA"/>
        </w:rPr>
        <w:t>Освітня підготовка слухачів ґрунтується на використанні лекцій, практичних та семінарських занять.</w:t>
      </w:r>
    </w:p>
    <w:p w:rsidR="007C3810" w:rsidRPr="00471259" w:rsidRDefault="00B95112">
      <w:pPr>
        <w:tabs>
          <w:tab w:val="left" w:pos="851"/>
          <w:tab w:val="left" w:pos="2977"/>
        </w:tabs>
        <w:jc w:val="both"/>
        <w:rPr>
          <w:szCs w:val="28"/>
          <w:lang w:val="uk-UA"/>
        </w:rPr>
      </w:pPr>
      <w:r w:rsidRPr="00471259">
        <w:rPr>
          <w:szCs w:val="28"/>
          <w:lang w:val="uk-UA"/>
        </w:rPr>
        <w:t xml:space="preserve">       Завданнями вивчення дисципліни є досягнення в повній або частковій    мірі наступних компетенцій:</w:t>
      </w:r>
    </w:p>
    <w:p w:rsidR="007C3810" w:rsidRPr="00471259" w:rsidRDefault="007C3810">
      <w:pPr>
        <w:tabs>
          <w:tab w:val="left" w:pos="851"/>
          <w:tab w:val="left" w:pos="2977"/>
        </w:tabs>
        <w:jc w:val="both"/>
        <w:rPr>
          <w:szCs w:val="28"/>
          <w:lang w:val="uk-UA"/>
        </w:rPr>
      </w:pPr>
    </w:p>
    <w:p w:rsidR="007C3810" w:rsidRPr="00471259" w:rsidRDefault="00B95112">
      <w:pPr>
        <w:tabs>
          <w:tab w:val="left" w:pos="851"/>
          <w:tab w:val="left" w:pos="2977"/>
        </w:tabs>
        <w:jc w:val="both"/>
        <w:rPr>
          <w:szCs w:val="28"/>
          <w:lang w:val="uk-UA"/>
        </w:rPr>
      </w:pPr>
      <w:r w:rsidRPr="00471259">
        <w:rPr>
          <w:szCs w:val="28"/>
          <w:u w:val="single"/>
          <w:lang w:val="uk-UA"/>
        </w:rPr>
        <w:t>Інтегральна компетенція</w:t>
      </w:r>
      <w:r w:rsidRPr="00471259">
        <w:rPr>
          <w:szCs w:val="28"/>
          <w:lang w:val="uk-UA"/>
        </w:rPr>
        <w:t>: Здатність розв’язувати складні задачі і проблеми в галузі охорони здоров'я за спеціальністю «Терапія», «ЗПСМ», «Кардіологія»</w:t>
      </w:r>
      <w:r w:rsidR="00C6679F">
        <w:rPr>
          <w:szCs w:val="28"/>
          <w:lang w:val="uk-UA"/>
        </w:rPr>
        <w:t>,</w:t>
      </w:r>
      <w:r w:rsidRPr="004D15D7">
        <w:rPr>
          <w:szCs w:val="28"/>
          <w:lang w:val="uk-UA"/>
        </w:rPr>
        <w:t xml:space="preserve"> </w:t>
      </w:r>
      <w:r w:rsidR="004D15D7" w:rsidRPr="004D15D7">
        <w:rPr>
          <w:szCs w:val="28"/>
          <w:lang w:val="uk-UA"/>
        </w:rPr>
        <w:t xml:space="preserve"> «</w:t>
      </w:r>
      <w:r w:rsidR="004D15D7">
        <w:rPr>
          <w:szCs w:val="28"/>
          <w:lang w:val="uk-UA"/>
        </w:rPr>
        <w:t>Р</w:t>
      </w:r>
      <w:r w:rsidR="004D15D7" w:rsidRPr="004D15D7">
        <w:rPr>
          <w:szCs w:val="28"/>
          <w:lang w:val="uk-UA"/>
        </w:rPr>
        <w:t xml:space="preserve">евматологія» </w:t>
      </w:r>
      <w:r w:rsidR="00C6679F">
        <w:rPr>
          <w:szCs w:val="28"/>
          <w:lang w:val="uk-UA"/>
        </w:rPr>
        <w:t xml:space="preserve">та «Пульмонологія» </w:t>
      </w:r>
      <w:r w:rsidRPr="00471259">
        <w:rPr>
          <w:szCs w:val="28"/>
          <w:lang w:val="uk-UA"/>
        </w:rPr>
        <w:t xml:space="preserve">у професійній діяльності. </w:t>
      </w:r>
    </w:p>
    <w:p w:rsidR="007C3810" w:rsidRPr="00471259" w:rsidRDefault="007C3810">
      <w:pPr>
        <w:tabs>
          <w:tab w:val="left" w:pos="851"/>
          <w:tab w:val="left" w:pos="2977"/>
        </w:tabs>
        <w:jc w:val="both"/>
        <w:rPr>
          <w:szCs w:val="28"/>
          <w:lang w:val="uk-UA"/>
        </w:rPr>
      </w:pPr>
    </w:p>
    <w:p w:rsidR="007C3810" w:rsidRPr="00471259" w:rsidRDefault="00B95112">
      <w:pPr>
        <w:tabs>
          <w:tab w:val="left" w:pos="851"/>
          <w:tab w:val="left" w:pos="2977"/>
        </w:tabs>
        <w:jc w:val="both"/>
        <w:rPr>
          <w:szCs w:val="28"/>
          <w:lang w:val="uk-UA"/>
        </w:rPr>
      </w:pPr>
      <w:r w:rsidRPr="00471259">
        <w:rPr>
          <w:szCs w:val="28"/>
          <w:u w:val="single"/>
          <w:lang w:val="uk-UA"/>
        </w:rPr>
        <w:t>Загальні компетенції: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абстрактного мислення, аналізу та синтезу; здатність вчитися і бути сучасно навченим.</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підвищення професійної кваліфікації.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Знання та розуміння предметної області та розуміння професії.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застосовувати знання у практичних ситуаціях.</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використання інформаційних і комунікаційних технологій; пошуку, опрацювання та аналізу інформації з різних джерел.</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виявляти, ставити та вирішувати проблеми, генерувати ідеї.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lastRenderedPageBreak/>
        <w:t>Здатність невідкладно приймати рішення і діяти при невідкладних ситуаціях.</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спілкування у професійному середовищі та з представниками інших професій.</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оцінювати та забезпечувати якість виконаних робіт.</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до адаптації та дії в новій ситуації.</w:t>
      </w:r>
    </w:p>
    <w:p w:rsidR="007C3810" w:rsidRPr="00471259" w:rsidRDefault="00B95112">
      <w:pPr>
        <w:pStyle w:val="ad"/>
        <w:widowControl w:val="0"/>
        <w:numPr>
          <w:ilvl w:val="0"/>
          <w:numId w:val="1"/>
        </w:numPr>
        <w:tabs>
          <w:tab w:val="left" w:pos="851"/>
          <w:tab w:val="left" w:pos="2977"/>
        </w:tabs>
        <w:spacing w:after="0" w:line="240" w:lineRule="auto"/>
        <w:contextualSpacing w:val="0"/>
        <w:jc w:val="both"/>
        <w:rPr>
          <w:rFonts w:ascii="Times New Roman" w:hAnsi="Times New Roman"/>
          <w:sz w:val="28"/>
          <w:szCs w:val="28"/>
          <w:lang w:val="uk-UA"/>
        </w:rPr>
      </w:pPr>
      <w:r w:rsidRPr="00471259">
        <w:rPr>
          <w:rFonts w:ascii="Times New Roman" w:hAnsi="Times New Roman"/>
          <w:sz w:val="28"/>
          <w:szCs w:val="28"/>
          <w:lang w:val="uk-UA"/>
        </w:rPr>
        <w:t>Здатність працювати автономно.</w:t>
      </w:r>
    </w:p>
    <w:p w:rsidR="007C3810" w:rsidRPr="00471259" w:rsidRDefault="007C3810">
      <w:pPr>
        <w:pStyle w:val="ad"/>
        <w:widowControl w:val="0"/>
        <w:tabs>
          <w:tab w:val="left" w:pos="851"/>
          <w:tab w:val="left" w:pos="2977"/>
        </w:tabs>
        <w:spacing w:after="0" w:line="240" w:lineRule="auto"/>
        <w:contextualSpacing w:val="0"/>
        <w:jc w:val="both"/>
        <w:rPr>
          <w:rFonts w:ascii="Times New Roman" w:hAnsi="Times New Roman"/>
          <w:sz w:val="28"/>
          <w:szCs w:val="28"/>
          <w:lang w:val="uk-UA"/>
        </w:rPr>
      </w:pPr>
    </w:p>
    <w:p w:rsidR="007C3810" w:rsidRPr="00471259" w:rsidRDefault="00B95112">
      <w:pPr>
        <w:tabs>
          <w:tab w:val="left" w:pos="851"/>
          <w:tab w:val="left" w:pos="2977"/>
        </w:tabs>
        <w:jc w:val="both"/>
        <w:rPr>
          <w:sz w:val="22"/>
          <w:szCs w:val="22"/>
          <w:lang w:val="uk-UA"/>
        </w:rPr>
      </w:pPr>
      <w:r w:rsidRPr="00471259">
        <w:rPr>
          <w:lang w:val="uk-UA"/>
        </w:rPr>
        <w:t xml:space="preserve">  </w:t>
      </w:r>
      <w:r w:rsidRPr="00471259">
        <w:rPr>
          <w:szCs w:val="28"/>
          <w:u w:val="single"/>
          <w:lang w:val="uk-UA"/>
        </w:rPr>
        <w:t>Спеціальні компетенції:</w:t>
      </w:r>
      <w:r w:rsidRPr="00471259">
        <w:rPr>
          <w:sz w:val="22"/>
          <w:szCs w:val="22"/>
          <w:lang w:val="uk-UA"/>
        </w:rPr>
        <w:t xml:space="preserve">  </w:t>
      </w:r>
    </w:p>
    <w:p w:rsidR="007C3810" w:rsidRPr="00471259" w:rsidRDefault="00B95112">
      <w:pPr>
        <w:tabs>
          <w:tab w:val="left" w:pos="284"/>
          <w:tab w:val="left" w:pos="567"/>
        </w:tabs>
        <w:jc w:val="both"/>
        <w:rPr>
          <w:b/>
          <w:sz w:val="22"/>
          <w:szCs w:val="22"/>
          <w:lang w:val="uk-UA"/>
        </w:rPr>
      </w:pPr>
      <w:r w:rsidRPr="00471259">
        <w:rPr>
          <w:b/>
          <w:sz w:val="22"/>
          <w:szCs w:val="22"/>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виявляти потребу в додаткових знаннях у сфері внутрішньої медицини;</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впроваджувати нові знання в професійну діяльність;</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 дотримуватись етики та академічної доброчесності;</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симптоми та синдроми  основних захворювань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серцево-судинної </w:t>
      </w:r>
      <w:r w:rsidR="00E568AE">
        <w:rPr>
          <w:rFonts w:ascii="Times New Roman" w:hAnsi="Times New Roman"/>
          <w:sz w:val="28"/>
          <w:szCs w:val="28"/>
          <w:lang w:val="uk-UA"/>
        </w:rPr>
        <w:t xml:space="preserve">та опорно-рухової </w:t>
      </w:r>
      <w:r w:rsidRPr="00471259">
        <w:rPr>
          <w:rFonts w:ascii="Times New Roman" w:hAnsi="Times New Roman"/>
          <w:sz w:val="28"/>
          <w:szCs w:val="28"/>
          <w:lang w:val="uk-UA"/>
        </w:rPr>
        <w:t>систем;</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епідеміологічні та патогенетичні закономірності патології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серцево-судинної </w:t>
      </w:r>
      <w:r w:rsidR="00E568AE">
        <w:rPr>
          <w:rFonts w:ascii="Times New Roman" w:hAnsi="Times New Roman"/>
          <w:sz w:val="28"/>
          <w:szCs w:val="28"/>
          <w:lang w:val="uk-UA"/>
        </w:rPr>
        <w:t xml:space="preserve">та опорно-рухової </w:t>
      </w:r>
      <w:r w:rsidR="00E568AE" w:rsidRPr="00471259">
        <w:rPr>
          <w:rFonts w:ascii="Times New Roman" w:hAnsi="Times New Roman"/>
          <w:sz w:val="28"/>
          <w:szCs w:val="28"/>
          <w:lang w:val="uk-UA"/>
        </w:rPr>
        <w:t>систем</w:t>
      </w:r>
      <w:r w:rsidRPr="00471259">
        <w:rPr>
          <w:rFonts w:ascii="Times New Roman" w:hAnsi="Times New Roman"/>
          <w:sz w:val="28"/>
          <w:szCs w:val="28"/>
          <w:lang w:val="uk-UA"/>
        </w:rPr>
        <w:t xml:space="preserve"> для призначення окремих методів діагностики серцево-судинної</w:t>
      </w:r>
      <w:r w:rsidR="004D15D7">
        <w:rPr>
          <w:rFonts w:ascii="Times New Roman" w:hAnsi="Times New Roman"/>
          <w:sz w:val="28"/>
          <w:szCs w:val="28"/>
          <w:lang w:val="uk-UA"/>
        </w:rPr>
        <w:t xml:space="preserve"> та опорно-рухової</w:t>
      </w:r>
      <w:r w:rsidRPr="00471259">
        <w:rPr>
          <w:rFonts w:ascii="Times New Roman" w:hAnsi="Times New Roman"/>
          <w:sz w:val="28"/>
          <w:szCs w:val="28"/>
          <w:lang w:val="uk-UA"/>
        </w:rPr>
        <w:t xml:space="preserve"> систем;</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симптоми та синдроми коморбідної патології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серцево-судинної </w:t>
      </w:r>
      <w:r w:rsidR="00E568AE">
        <w:rPr>
          <w:rFonts w:ascii="Times New Roman" w:hAnsi="Times New Roman"/>
          <w:sz w:val="28"/>
          <w:szCs w:val="28"/>
          <w:lang w:val="uk-UA"/>
        </w:rPr>
        <w:t xml:space="preserve">та опорно-рухової </w:t>
      </w:r>
      <w:r w:rsidR="00E568AE" w:rsidRPr="00471259">
        <w:rPr>
          <w:rFonts w:ascii="Times New Roman" w:hAnsi="Times New Roman"/>
          <w:sz w:val="28"/>
          <w:szCs w:val="28"/>
          <w:lang w:val="uk-UA"/>
        </w:rPr>
        <w:t>систем</w:t>
      </w:r>
      <w:r w:rsidRPr="00471259">
        <w:rPr>
          <w:rFonts w:ascii="Times New Roman" w:hAnsi="Times New Roman"/>
          <w:sz w:val="28"/>
          <w:szCs w:val="28"/>
          <w:lang w:val="uk-UA"/>
        </w:rPr>
        <w:t>;</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виявляти інструментальні симптоми та синдроми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серцево-судинної </w:t>
      </w:r>
      <w:r w:rsidR="00E568AE">
        <w:rPr>
          <w:rFonts w:ascii="Times New Roman" w:hAnsi="Times New Roman"/>
          <w:sz w:val="28"/>
          <w:szCs w:val="28"/>
          <w:lang w:val="uk-UA"/>
        </w:rPr>
        <w:t xml:space="preserve">та опорно-рухової </w:t>
      </w:r>
      <w:r w:rsidR="00E568AE" w:rsidRPr="00471259">
        <w:rPr>
          <w:rFonts w:ascii="Times New Roman" w:hAnsi="Times New Roman"/>
          <w:sz w:val="28"/>
          <w:szCs w:val="28"/>
          <w:lang w:val="uk-UA"/>
        </w:rPr>
        <w:t>систем</w:t>
      </w:r>
      <w:r w:rsidR="00E568AE">
        <w:rPr>
          <w:rFonts w:ascii="Times New Roman" w:hAnsi="Times New Roman"/>
          <w:sz w:val="28"/>
          <w:szCs w:val="28"/>
          <w:lang w:val="uk-UA"/>
        </w:rPr>
        <w:t>,</w:t>
      </w:r>
      <w:r w:rsidRPr="00471259">
        <w:rPr>
          <w:rFonts w:ascii="Times New Roman" w:hAnsi="Times New Roman"/>
          <w:sz w:val="28"/>
          <w:szCs w:val="28"/>
          <w:lang w:val="uk-UA"/>
        </w:rPr>
        <w:t xml:space="preserve"> проводити їх діфдіагностику;</w:t>
      </w:r>
    </w:p>
    <w:p w:rsidR="007C3810" w:rsidRPr="00471259" w:rsidRDefault="00B95112" w:rsidP="00E568AE">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визначати об’єм лабораторних та інструментальних методів обстеження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серцево-судинної </w:t>
      </w:r>
      <w:r w:rsidR="00E568AE" w:rsidRPr="00E568AE">
        <w:rPr>
          <w:rFonts w:ascii="Times New Roman" w:hAnsi="Times New Roman"/>
          <w:sz w:val="28"/>
          <w:szCs w:val="28"/>
          <w:lang w:val="uk-UA"/>
        </w:rPr>
        <w:t>та опорно-рухової систем</w:t>
      </w:r>
      <w:r w:rsidRPr="00471259">
        <w:rPr>
          <w:rFonts w:ascii="Times New Roman" w:hAnsi="Times New Roman"/>
          <w:sz w:val="28"/>
          <w:szCs w:val="28"/>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проводити діагностику та діфдіагностику основних </w:t>
      </w:r>
      <w:r w:rsidR="00C6679F">
        <w:rPr>
          <w:rFonts w:ascii="Times New Roman" w:hAnsi="Times New Roman"/>
          <w:sz w:val="28"/>
          <w:szCs w:val="28"/>
          <w:lang w:val="uk-UA"/>
        </w:rPr>
        <w:t xml:space="preserve">легеневих, </w:t>
      </w:r>
      <w:r w:rsidRPr="00471259">
        <w:rPr>
          <w:rFonts w:ascii="Times New Roman" w:hAnsi="Times New Roman"/>
          <w:sz w:val="28"/>
          <w:szCs w:val="28"/>
          <w:lang w:val="uk-UA"/>
        </w:rPr>
        <w:t xml:space="preserve">кардіологічних </w:t>
      </w:r>
      <w:r w:rsidR="00E46172">
        <w:rPr>
          <w:rFonts w:ascii="Times New Roman" w:hAnsi="Times New Roman"/>
          <w:sz w:val="28"/>
          <w:szCs w:val="28"/>
          <w:lang w:val="uk-UA"/>
        </w:rPr>
        <w:t xml:space="preserve">та ревматологічниї </w:t>
      </w:r>
      <w:r w:rsidRPr="00471259">
        <w:rPr>
          <w:rFonts w:ascii="Times New Roman" w:hAnsi="Times New Roman"/>
          <w:sz w:val="28"/>
          <w:szCs w:val="28"/>
          <w:lang w:val="uk-UA"/>
        </w:rPr>
        <w:t xml:space="preserve">захворювань, встановлювати діагноз та виявляти поєднану патологію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серцево-судинної </w:t>
      </w:r>
      <w:r w:rsidR="00E46172">
        <w:rPr>
          <w:rFonts w:ascii="Times New Roman" w:hAnsi="Times New Roman"/>
          <w:sz w:val="28"/>
          <w:szCs w:val="28"/>
          <w:lang w:val="uk-UA"/>
        </w:rPr>
        <w:t xml:space="preserve">та опорно-рухової </w:t>
      </w:r>
      <w:r w:rsidR="00E46172" w:rsidRPr="00471259">
        <w:rPr>
          <w:rFonts w:ascii="Times New Roman" w:hAnsi="Times New Roman"/>
          <w:sz w:val="28"/>
          <w:szCs w:val="28"/>
          <w:lang w:val="uk-UA"/>
        </w:rPr>
        <w:t>систем</w:t>
      </w:r>
      <w:r w:rsidRPr="00471259">
        <w:rPr>
          <w:rFonts w:ascii="Times New Roman" w:hAnsi="Times New Roman"/>
          <w:sz w:val="28"/>
          <w:szCs w:val="28"/>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встановлювати наявність ускладнень основних захворювань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серцево-судинної </w:t>
      </w:r>
      <w:r w:rsidR="00E46172">
        <w:rPr>
          <w:rFonts w:ascii="Times New Roman" w:hAnsi="Times New Roman"/>
          <w:sz w:val="28"/>
          <w:szCs w:val="28"/>
          <w:lang w:val="uk-UA"/>
        </w:rPr>
        <w:t xml:space="preserve">та опорно-рухової </w:t>
      </w:r>
      <w:r w:rsidR="00E46172" w:rsidRPr="00471259">
        <w:rPr>
          <w:rFonts w:ascii="Times New Roman" w:hAnsi="Times New Roman"/>
          <w:sz w:val="28"/>
          <w:szCs w:val="28"/>
          <w:lang w:val="uk-UA"/>
        </w:rPr>
        <w:t>систем</w:t>
      </w:r>
      <w:r w:rsidRPr="00471259">
        <w:rPr>
          <w:rFonts w:ascii="Times New Roman" w:hAnsi="Times New Roman"/>
          <w:sz w:val="28"/>
          <w:szCs w:val="28"/>
          <w:lang w:val="uk-UA"/>
        </w:rPr>
        <w:t xml:space="preserve">; </w:t>
      </w:r>
    </w:p>
    <w:p w:rsidR="007C3810" w:rsidRPr="00471259" w:rsidRDefault="00B95112">
      <w:pPr>
        <w:pStyle w:val="ad"/>
        <w:numPr>
          <w:ilvl w:val="0"/>
          <w:numId w:val="2"/>
        </w:numPr>
        <w:spacing w:after="0" w:line="240" w:lineRule="auto"/>
        <w:jc w:val="both"/>
        <w:rPr>
          <w:rFonts w:ascii="Times New Roman" w:hAnsi="Times New Roman"/>
          <w:sz w:val="28"/>
          <w:szCs w:val="28"/>
          <w:lang w:val="uk-UA"/>
        </w:rPr>
      </w:pPr>
      <w:r w:rsidRPr="00471259">
        <w:rPr>
          <w:rFonts w:ascii="Times New Roman" w:hAnsi="Times New Roman"/>
          <w:sz w:val="28"/>
          <w:szCs w:val="28"/>
          <w:lang w:val="uk-UA"/>
        </w:rPr>
        <w:t xml:space="preserve">купувати невідкладні стани, якими ускладнився перебіг основної </w:t>
      </w:r>
      <w:r w:rsidR="00C6679F">
        <w:rPr>
          <w:rFonts w:ascii="Times New Roman" w:hAnsi="Times New Roman"/>
          <w:sz w:val="28"/>
          <w:szCs w:val="28"/>
          <w:lang w:val="uk-UA"/>
        </w:rPr>
        <w:t xml:space="preserve">легеневої, </w:t>
      </w:r>
      <w:r w:rsidRPr="00471259">
        <w:rPr>
          <w:rFonts w:ascii="Times New Roman" w:hAnsi="Times New Roman"/>
          <w:sz w:val="28"/>
          <w:szCs w:val="28"/>
          <w:lang w:val="uk-UA"/>
        </w:rPr>
        <w:t xml:space="preserve">кардіологічної </w:t>
      </w:r>
      <w:r w:rsidR="00E46172">
        <w:rPr>
          <w:rFonts w:ascii="Times New Roman" w:hAnsi="Times New Roman"/>
          <w:sz w:val="28"/>
          <w:szCs w:val="28"/>
          <w:lang w:val="uk-UA"/>
        </w:rPr>
        <w:t xml:space="preserve">та ревматологічної </w:t>
      </w:r>
      <w:r w:rsidRPr="00471259">
        <w:rPr>
          <w:rFonts w:ascii="Times New Roman" w:hAnsi="Times New Roman"/>
          <w:sz w:val="28"/>
          <w:szCs w:val="28"/>
          <w:lang w:val="uk-UA"/>
        </w:rPr>
        <w:t>патології;</w:t>
      </w:r>
    </w:p>
    <w:p w:rsidR="007C3810" w:rsidRPr="00471259" w:rsidRDefault="00B95112">
      <w:pPr>
        <w:numPr>
          <w:ilvl w:val="0"/>
          <w:numId w:val="2"/>
        </w:numPr>
        <w:tabs>
          <w:tab w:val="left" w:pos="284"/>
        </w:tabs>
        <w:jc w:val="both"/>
        <w:rPr>
          <w:szCs w:val="28"/>
          <w:lang w:val="uk-UA"/>
        </w:rPr>
      </w:pPr>
      <w:r w:rsidRPr="00471259">
        <w:rPr>
          <w:szCs w:val="28"/>
          <w:lang w:val="uk-UA"/>
        </w:rPr>
        <w:t>планувати лікувальні та лікувально-профілактичні заходи, оцінювати  ефективність лікування.</w:t>
      </w:r>
    </w:p>
    <w:p w:rsidR="007C3810" w:rsidRPr="00471259" w:rsidRDefault="007C3810">
      <w:pPr>
        <w:tabs>
          <w:tab w:val="left" w:pos="284"/>
          <w:tab w:val="left" w:pos="567"/>
        </w:tabs>
        <w:ind w:firstLine="567"/>
        <w:jc w:val="both"/>
        <w:rPr>
          <w:szCs w:val="28"/>
          <w:lang w:val="uk-UA"/>
        </w:rPr>
      </w:pPr>
    </w:p>
    <w:p w:rsidR="007C3810" w:rsidRPr="00471259" w:rsidRDefault="007C3810">
      <w:pPr>
        <w:tabs>
          <w:tab w:val="left" w:pos="284"/>
          <w:tab w:val="left" w:pos="567"/>
        </w:tabs>
        <w:ind w:firstLine="567"/>
        <w:jc w:val="both"/>
        <w:rPr>
          <w:sz w:val="22"/>
          <w:szCs w:val="22"/>
          <w:lang w:val="uk-UA"/>
        </w:rPr>
      </w:pPr>
    </w:p>
    <w:p w:rsidR="007C3810" w:rsidRPr="00471259" w:rsidRDefault="00B95112">
      <w:pPr>
        <w:widowControl w:val="0"/>
        <w:numPr>
          <w:ilvl w:val="0"/>
          <w:numId w:val="3"/>
        </w:numPr>
        <w:tabs>
          <w:tab w:val="left" w:pos="2002"/>
        </w:tabs>
        <w:ind w:left="1080"/>
        <w:jc w:val="center"/>
        <w:outlineLvl w:val="2"/>
        <w:rPr>
          <w:b/>
          <w:bCs/>
          <w:color w:val="000000"/>
          <w:szCs w:val="28"/>
          <w:lang w:val="uk-UA" w:eastAsia="uk-UA"/>
        </w:rPr>
      </w:pPr>
      <w:bookmarkStart w:id="1" w:name="bookmark3"/>
      <w:r w:rsidRPr="00471259">
        <w:rPr>
          <w:b/>
          <w:bCs/>
          <w:color w:val="000000"/>
          <w:szCs w:val="28"/>
          <w:lang w:val="uk-UA" w:eastAsia="uk-UA"/>
        </w:rPr>
        <w:t>Результати навчання за дисципліною</w:t>
      </w:r>
      <w:bookmarkEnd w:id="1"/>
    </w:p>
    <w:p w:rsidR="007C3810" w:rsidRPr="00471259" w:rsidRDefault="007C3810">
      <w:pPr>
        <w:widowControl w:val="0"/>
        <w:tabs>
          <w:tab w:val="left" w:pos="2002"/>
        </w:tabs>
        <w:jc w:val="both"/>
        <w:outlineLvl w:val="2"/>
        <w:rPr>
          <w:b/>
          <w:bCs/>
          <w:color w:val="000000"/>
          <w:szCs w:val="28"/>
          <w:lang w:val="uk-UA" w:eastAsia="uk-UA"/>
        </w:rPr>
      </w:pPr>
    </w:p>
    <w:p w:rsidR="007C3810" w:rsidRPr="00471259" w:rsidRDefault="00B95112">
      <w:pPr>
        <w:pStyle w:val="a7"/>
        <w:jc w:val="both"/>
        <w:rPr>
          <w:lang w:val="uk-UA"/>
        </w:rPr>
      </w:pPr>
      <w:r w:rsidRPr="00471259">
        <w:rPr>
          <w:lang w:val="uk-UA"/>
        </w:rPr>
        <w:t xml:space="preserve">Слухач повинен </w:t>
      </w:r>
      <w:r w:rsidRPr="00471259">
        <w:rPr>
          <w:b/>
          <w:u w:val="single"/>
          <w:lang w:val="uk-UA"/>
        </w:rPr>
        <w:t>знати:</w:t>
      </w:r>
    </w:p>
    <w:p w:rsidR="007C3810" w:rsidRPr="00471259" w:rsidRDefault="00B95112">
      <w:pPr>
        <w:pStyle w:val="a5"/>
        <w:jc w:val="both"/>
        <w:rPr>
          <w:b w:val="0"/>
        </w:rPr>
      </w:pPr>
      <w:r w:rsidRPr="00471259">
        <w:rPr>
          <w:b w:val="0"/>
        </w:rPr>
        <w:t>ЗАГАЛЬНІ ЗНАННЯ</w:t>
      </w:r>
    </w:p>
    <w:p w:rsidR="007C3810" w:rsidRPr="00471259" w:rsidRDefault="00B95112">
      <w:pPr>
        <w:pStyle w:val="a5"/>
        <w:jc w:val="both"/>
        <w:rPr>
          <w:b w:val="0"/>
          <w:sz w:val="22"/>
          <w:szCs w:val="22"/>
        </w:rPr>
      </w:pPr>
      <w:r w:rsidRPr="00471259">
        <w:rPr>
          <w:b w:val="0"/>
          <w:sz w:val="22"/>
          <w:szCs w:val="22"/>
        </w:rPr>
        <w:t xml:space="preserve">       </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 xml:space="preserve">принципи організації первинної допомоги </w:t>
      </w:r>
      <w:r w:rsidR="00C6679F" w:rsidRPr="00C6679F">
        <w:rPr>
          <w:b w:val="0"/>
          <w:szCs w:val="28"/>
        </w:rPr>
        <w:t>пуль</w:t>
      </w:r>
      <w:r w:rsidR="00C6679F">
        <w:rPr>
          <w:b w:val="0"/>
          <w:szCs w:val="28"/>
        </w:rPr>
        <w:t>м</w:t>
      </w:r>
      <w:r w:rsidR="00C6679F" w:rsidRPr="00C6679F">
        <w:rPr>
          <w:b w:val="0"/>
          <w:szCs w:val="28"/>
        </w:rPr>
        <w:t>онологічним,</w:t>
      </w:r>
      <w:r w:rsidR="00C6679F">
        <w:rPr>
          <w:szCs w:val="28"/>
        </w:rPr>
        <w:t xml:space="preserve"> </w:t>
      </w:r>
      <w:r w:rsidRPr="00471259">
        <w:rPr>
          <w:b w:val="0"/>
          <w:szCs w:val="28"/>
        </w:rPr>
        <w:t xml:space="preserve">кардіологічним </w:t>
      </w:r>
      <w:r w:rsidR="00A0735A">
        <w:rPr>
          <w:b w:val="0"/>
          <w:szCs w:val="28"/>
        </w:rPr>
        <w:t xml:space="preserve">та ревматологічним </w:t>
      </w:r>
      <w:r w:rsidRPr="00471259">
        <w:rPr>
          <w:b w:val="0"/>
          <w:szCs w:val="28"/>
        </w:rPr>
        <w:t>хворим в Україні на різних рівнях її надання, організація невідкладної допомоги;</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lastRenderedPageBreak/>
        <w:t>основи нормальної та патологічної анатомії, фізіології;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основи клінічної фармакології;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 xml:space="preserve">клінічні прояви та патогенез основних захворювань </w:t>
      </w:r>
      <w:r w:rsidR="00C6679F" w:rsidRPr="00C6679F">
        <w:rPr>
          <w:b w:val="0"/>
          <w:szCs w:val="28"/>
        </w:rPr>
        <w:t>легеневої,</w:t>
      </w:r>
      <w:r w:rsidR="00C6679F">
        <w:rPr>
          <w:szCs w:val="28"/>
        </w:rPr>
        <w:t xml:space="preserve"> </w:t>
      </w:r>
      <w:r w:rsidRPr="00471259">
        <w:rPr>
          <w:b w:val="0"/>
          <w:szCs w:val="28"/>
        </w:rPr>
        <w:t xml:space="preserve">серцево-судинної </w:t>
      </w:r>
      <w:r w:rsidR="00A0735A" w:rsidRPr="00A0735A">
        <w:rPr>
          <w:b w:val="0"/>
          <w:szCs w:val="28"/>
        </w:rPr>
        <w:t xml:space="preserve">та опорно-рухової систем </w:t>
      </w:r>
      <w:r w:rsidRPr="00471259">
        <w:rPr>
          <w:b w:val="0"/>
          <w:szCs w:val="28"/>
        </w:rPr>
        <w:t>у дорослих;</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 xml:space="preserve">сучасні методи обстеження в </w:t>
      </w:r>
      <w:r w:rsidR="00C6679F">
        <w:rPr>
          <w:b w:val="0"/>
          <w:szCs w:val="28"/>
        </w:rPr>
        <w:t xml:space="preserve">пульмонології, </w:t>
      </w:r>
      <w:r w:rsidRPr="00471259">
        <w:rPr>
          <w:b w:val="0"/>
          <w:szCs w:val="28"/>
        </w:rPr>
        <w:t>кардіології</w:t>
      </w:r>
      <w:r w:rsidR="00A0735A">
        <w:rPr>
          <w:b w:val="0"/>
          <w:szCs w:val="28"/>
        </w:rPr>
        <w:t xml:space="preserve"> та ревматології</w:t>
      </w:r>
      <w:r w:rsidRPr="00471259">
        <w:rPr>
          <w:b w:val="0"/>
          <w:szCs w:val="28"/>
        </w:rPr>
        <w:t>, функціональні методи обстеження;</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сучасні принципи консервативного та хірургічного лікування основних захворювань серцево-судинної</w:t>
      </w:r>
      <w:r w:rsidR="00FA229F">
        <w:rPr>
          <w:b w:val="0"/>
          <w:szCs w:val="28"/>
        </w:rPr>
        <w:t>,</w:t>
      </w:r>
      <w:r w:rsidR="00FA229F" w:rsidRPr="00FA229F">
        <w:rPr>
          <w:b w:val="0"/>
          <w:szCs w:val="28"/>
        </w:rPr>
        <w:t xml:space="preserve"> </w:t>
      </w:r>
      <w:r w:rsidR="00FA229F">
        <w:rPr>
          <w:b w:val="0"/>
          <w:szCs w:val="28"/>
        </w:rPr>
        <w:t>легеневої та</w:t>
      </w:r>
      <w:r w:rsidR="00A0735A">
        <w:rPr>
          <w:b w:val="0"/>
          <w:szCs w:val="28"/>
        </w:rPr>
        <w:t xml:space="preserve"> ревматологічної </w:t>
      </w:r>
      <w:r w:rsidRPr="00471259">
        <w:rPr>
          <w:b w:val="0"/>
          <w:szCs w:val="28"/>
        </w:rPr>
        <w:t>патології;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принципи та методи спостереження і корегування лікування основних захворювань та поєднаної патології в кардіології</w:t>
      </w:r>
      <w:r w:rsidR="00FA229F">
        <w:rPr>
          <w:b w:val="0"/>
          <w:szCs w:val="28"/>
        </w:rPr>
        <w:t>, пульмонології</w:t>
      </w:r>
      <w:r w:rsidR="00A0735A">
        <w:rPr>
          <w:b w:val="0"/>
          <w:szCs w:val="28"/>
        </w:rPr>
        <w:t xml:space="preserve"> та ревматології</w:t>
      </w:r>
      <w:r w:rsidRPr="00471259">
        <w:rPr>
          <w:b w:val="0"/>
          <w:szCs w:val="28"/>
        </w:rPr>
        <w:t>;</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основи інтенсивної терапії та реанімації;</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принципи та методи профілактики основних захворювань та поєднаної патології в кардіології</w:t>
      </w:r>
      <w:r w:rsidR="00FA229F">
        <w:rPr>
          <w:b w:val="0"/>
          <w:szCs w:val="28"/>
        </w:rPr>
        <w:t>, пульмонології</w:t>
      </w:r>
      <w:r w:rsidR="00A0735A">
        <w:rPr>
          <w:b w:val="0"/>
          <w:szCs w:val="28"/>
        </w:rPr>
        <w:t xml:space="preserve"> та ревматології</w:t>
      </w:r>
      <w:r w:rsidRPr="00471259">
        <w:rPr>
          <w:b w:val="0"/>
          <w:szCs w:val="28"/>
        </w:rPr>
        <w:t>;</w:t>
      </w:r>
    </w:p>
    <w:p w:rsidR="007C3810" w:rsidRPr="00471259" w:rsidRDefault="00B95112">
      <w:pPr>
        <w:pStyle w:val="a5"/>
        <w:numPr>
          <w:ilvl w:val="0"/>
          <w:numId w:val="4"/>
        </w:numPr>
        <w:tabs>
          <w:tab w:val="clear" w:pos="1080"/>
          <w:tab w:val="left" w:pos="709"/>
        </w:tabs>
        <w:ind w:left="709" w:hanging="283"/>
        <w:jc w:val="both"/>
        <w:rPr>
          <w:b w:val="0"/>
          <w:szCs w:val="28"/>
        </w:rPr>
      </w:pPr>
      <w:r w:rsidRPr="00471259">
        <w:rPr>
          <w:b w:val="0"/>
          <w:szCs w:val="28"/>
        </w:rPr>
        <w:t>основи деонтології та етики лікаря.</w:t>
      </w:r>
    </w:p>
    <w:p w:rsidR="007C3810" w:rsidRPr="00471259" w:rsidRDefault="007C3810">
      <w:pPr>
        <w:rPr>
          <w:lang w:val="uk-UA"/>
        </w:rPr>
      </w:pPr>
    </w:p>
    <w:p w:rsidR="007C3810" w:rsidRPr="00471259" w:rsidRDefault="00B95112">
      <w:pPr>
        <w:pStyle w:val="a7"/>
        <w:rPr>
          <w:lang w:val="uk-UA"/>
        </w:rPr>
      </w:pPr>
      <w:r w:rsidRPr="00471259">
        <w:rPr>
          <w:lang w:val="uk-UA"/>
        </w:rPr>
        <w:t>СПЕЦІАЛЬНІ ЗНАННЯ</w:t>
      </w:r>
    </w:p>
    <w:p w:rsidR="00A0735A" w:rsidRPr="005B1ACE" w:rsidRDefault="00B95112" w:rsidP="00A0735A">
      <w:pPr>
        <w:pStyle w:val="a7"/>
        <w:numPr>
          <w:ilvl w:val="0"/>
          <w:numId w:val="5"/>
        </w:numPr>
        <w:suppressAutoHyphens/>
        <w:spacing w:after="0"/>
        <w:jc w:val="both"/>
        <w:rPr>
          <w:lang w:val="uk-UA"/>
        </w:rPr>
      </w:pPr>
      <w:r w:rsidRPr="005B1ACE">
        <w:rPr>
          <w:lang w:val="uk-UA"/>
        </w:rPr>
        <w:t>основні показники ЕКГ в нормі та притаманні основним патологічним процесам в кардіології</w:t>
      </w:r>
      <w:r w:rsidR="006847EA" w:rsidRPr="005B1ACE">
        <w:rPr>
          <w:lang w:val="uk-UA"/>
        </w:rPr>
        <w:t>;</w:t>
      </w:r>
      <w:r w:rsidR="00A0735A" w:rsidRPr="005B1ACE">
        <w:rPr>
          <w:lang w:val="uk-UA"/>
        </w:rPr>
        <w:t>.</w:t>
      </w:r>
    </w:p>
    <w:p w:rsidR="00DB25E1" w:rsidRPr="005B1ACE" w:rsidRDefault="00DB25E1" w:rsidP="00A0735A">
      <w:pPr>
        <w:pStyle w:val="a7"/>
        <w:numPr>
          <w:ilvl w:val="0"/>
          <w:numId w:val="5"/>
        </w:numPr>
        <w:suppressAutoHyphens/>
        <w:spacing w:after="0"/>
        <w:jc w:val="both"/>
        <w:rPr>
          <w:lang w:val="uk-UA"/>
        </w:rPr>
      </w:pPr>
      <w:r w:rsidRPr="005B1ACE">
        <w:rPr>
          <w:lang w:val="uk-UA"/>
        </w:rPr>
        <w:t>основні методи функціональної діагностики ІХС</w:t>
      </w:r>
      <w:r w:rsidR="006847EA" w:rsidRPr="005B1ACE">
        <w:rPr>
          <w:lang w:val="uk-UA"/>
        </w:rPr>
        <w:t>;</w:t>
      </w:r>
    </w:p>
    <w:p w:rsidR="007C3810" w:rsidRPr="005B1ACE" w:rsidRDefault="00B95112" w:rsidP="00A0735A">
      <w:pPr>
        <w:pStyle w:val="a7"/>
        <w:numPr>
          <w:ilvl w:val="0"/>
          <w:numId w:val="5"/>
        </w:numPr>
        <w:suppressAutoHyphens/>
        <w:spacing w:after="0"/>
        <w:jc w:val="both"/>
        <w:rPr>
          <w:lang w:val="uk-UA"/>
        </w:rPr>
      </w:pPr>
      <w:r w:rsidRPr="005B1ACE">
        <w:rPr>
          <w:lang w:val="uk-UA"/>
        </w:rPr>
        <w:t xml:space="preserve">сучасні уявлення про класифікацію, перебіг, клініку, діагностику, лікування </w:t>
      </w:r>
      <w:r w:rsidR="006847EA" w:rsidRPr="005B1ACE">
        <w:rPr>
          <w:lang w:val="uk-UA"/>
        </w:rPr>
        <w:t>ГКС</w:t>
      </w:r>
      <w:r w:rsidRPr="005B1ACE">
        <w:rPr>
          <w:lang w:val="uk-UA"/>
        </w:rPr>
        <w:t>;</w:t>
      </w:r>
    </w:p>
    <w:p w:rsidR="007C3810" w:rsidRPr="005B1ACE" w:rsidRDefault="00B95112">
      <w:pPr>
        <w:pStyle w:val="a7"/>
        <w:numPr>
          <w:ilvl w:val="0"/>
          <w:numId w:val="5"/>
        </w:numPr>
        <w:suppressAutoHyphens/>
        <w:spacing w:after="0"/>
        <w:jc w:val="both"/>
        <w:rPr>
          <w:lang w:val="uk-UA"/>
        </w:rPr>
      </w:pPr>
      <w:r w:rsidRPr="005B1ACE">
        <w:rPr>
          <w:lang w:val="uk-UA"/>
        </w:rPr>
        <w:t xml:space="preserve">сучасні </w:t>
      </w:r>
      <w:r w:rsidR="006847EA" w:rsidRPr="005B1ACE">
        <w:rPr>
          <w:lang w:val="uk-UA"/>
        </w:rPr>
        <w:t>визначення, класифікація типів</w:t>
      </w:r>
      <w:r w:rsidRPr="005B1ACE">
        <w:rPr>
          <w:lang w:val="uk-UA"/>
        </w:rPr>
        <w:t>, клінік</w:t>
      </w:r>
      <w:r w:rsidR="006847EA" w:rsidRPr="005B1ACE">
        <w:rPr>
          <w:lang w:val="uk-UA"/>
        </w:rPr>
        <w:t>а</w:t>
      </w:r>
      <w:r w:rsidRPr="005B1ACE">
        <w:rPr>
          <w:lang w:val="uk-UA"/>
        </w:rPr>
        <w:t>, діагностик</w:t>
      </w:r>
      <w:r w:rsidR="006847EA" w:rsidRPr="005B1ACE">
        <w:rPr>
          <w:lang w:val="uk-UA"/>
        </w:rPr>
        <w:t>а</w:t>
      </w:r>
      <w:r w:rsidRPr="005B1ACE">
        <w:rPr>
          <w:lang w:val="uk-UA"/>
        </w:rPr>
        <w:t xml:space="preserve">, лікування </w:t>
      </w:r>
      <w:r w:rsidR="006847EA" w:rsidRPr="005B1ACE">
        <w:rPr>
          <w:lang w:val="uk-UA"/>
        </w:rPr>
        <w:t>інфаркту</w:t>
      </w:r>
      <w:r w:rsidRPr="005B1ACE">
        <w:rPr>
          <w:lang w:val="uk-UA"/>
        </w:rPr>
        <w:t xml:space="preserve"> міокарду;</w:t>
      </w:r>
    </w:p>
    <w:p w:rsidR="006847EA" w:rsidRPr="005B1ACE" w:rsidRDefault="00B95112">
      <w:pPr>
        <w:pStyle w:val="a7"/>
        <w:numPr>
          <w:ilvl w:val="0"/>
          <w:numId w:val="5"/>
        </w:numPr>
        <w:suppressAutoHyphens/>
        <w:spacing w:after="0"/>
        <w:jc w:val="both"/>
        <w:rPr>
          <w:lang w:val="uk-UA"/>
        </w:rPr>
      </w:pPr>
      <w:r w:rsidRPr="005B1ACE">
        <w:rPr>
          <w:lang w:val="uk-UA"/>
        </w:rPr>
        <w:t xml:space="preserve">сучасні уявлення про </w:t>
      </w:r>
      <w:r w:rsidR="006847EA" w:rsidRPr="005B1ACE">
        <w:rPr>
          <w:lang w:val="uk-UA"/>
        </w:rPr>
        <w:t>гострі та відстрочені ускладнення інфаркту міокарду;</w:t>
      </w:r>
      <w:r w:rsidRPr="005B1ACE">
        <w:rPr>
          <w:lang w:val="uk-UA"/>
        </w:rPr>
        <w:t xml:space="preserve"> клінік</w:t>
      </w:r>
      <w:r w:rsidR="006847EA" w:rsidRPr="005B1ACE">
        <w:rPr>
          <w:lang w:val="uk-UA"/>
        </w:rPr>
        <w:t>а</w:t>
      </w:r>
      <w:r w:rsidRPr="005B1ACE">
        <w:rPr>
          <w:lang w:val="uk-UA"/>
        </w:rPr>
        <w:t>, діагностик</w:t>
      </w:r>
      <w:r w:rsidR="006847EA" w:rsidRPr="005B1ACE">
        <w:rPr>
          <w:lang w:val="uk-UA"/>
        </w:rPr>
        <w:t>а</w:t>
      </w:r>
      <w:r w:rsidRPr="005B1ACE">
        <w:rPr>
          <w:lang w:val="uk-UA"/>
        </w:rPr>
        <w:t>, лікування</w:t>
      </w:r>
      <w:r w:rsidR="006847EA" w:rsidRPr="005B1ACE">
        <w:rPr>
          <w:lang w:val="uk-UA"/>
        </w:rPr>
        <w:t>;</w:t>
      </w:r>
    </w:p>
    <w:p w:rsidR="007C3810" w:rsidRDefault="00B95112">
      <w:pPr>
        <w:pStyle w:val="a7"/>
        <w:numPr>
          <w:ilvl w:val="0"/>
          <w:numId w:val="5"/>
        </w:numPr>
        <w:suppressAutoHyphens/>
        <w:spacing w:after="0"/>
        <w:jc w:val="both"/>
        <w:rPr>
          <w:lang w:val="uk-UA"/>
        </w:rPr>
      </w:pPr>
      <w:r w:rsidRPr="005B1ACE">
        <w:rPr>
          <w:lang w:val="uk-UA"/>
        </w:rPr>
        <w:t>принципи невідкладної допомоги в кардіологі</w:t>
      </w:r>
      <w:r w:rsidR="006847EA" w:rsidRPr="005B1ACE">
        <w:rPr>
          <w:lang w:val="uk-UA"/>
        </w:rPr>
        <w:t>ї;</w:t>
      </w:r>
    </w:p>
    <w:p w:rsidR="005B1ACE" w:rsidRPr="005B1ACE" w:rsidRDefault="005B1ACE" w:rsidP="005B1ACE">
      <w:pPr>
        <w:pStyle w:val="a7"/>
        <w:numPr>
          <w:ilvl w:val="0"/>
          <w:numId w:val="5"/>
        </w:numPr>
        <w:suppressAutoHyphens/>
        <w:spacing w:after="0"/>
        <w:jc w:val="both"/>
        <w:rPr>
          <w:lang w:val="uk-UA"/>
        </w:rPr>
      </w:pPr>
      <w:r w:rsidRPr="005B1ACE">
        <w:rPr>
          <w:lang w:val="uk-UA"/>
        </w:rPr>
        <w:t xml:space="preserve">основні показники </w:t>
      </w:r>
      <w:r>
        <w:rPr>
          <w:lang w:val="uk-UA"/>
        </w:rPr>
        <w:t>ФЗД</w:t>
      </w:r>
      <w:r w:rsidRPr="005B1ACE">
        <w:rPr>
          <w:lang w:val="uk-UA"/>
        </w:rPr>
        <w:t xml:space="preserve"> в нормі та притаманні основним патологічним процесам в </w:t>
      </w:r>
      <w:r>
        <w:rPr>
          <w:lang w:val="uk-UA"/>
        </w:rPr>
        <w:t>пульмонології</w:t>
      </w:r>
      <w:r w:rsidRPr="005B1ACE">
        <w:rPr>
          <w:lang w:val="uk-UA"/>
        </w:rPr>
        <w:t>;.</w:t>
      </w:r>
    </w:p>
    <w:p w:rsidR="005B1ACE" w:rsidRDefault="005B1ACE">
      <w:pPr>
        <w:pStyle w:val="a7"/>
        <w:numPr>
          <w:ilvl w:val="0"/>
          <w:numId w:val="5"/>
        </w:numPr>
        <w:suppressAutoHyphens/>
        <w:spacing w:after="0"/>
        <w:jc w:val="both"/>
        <w:rPr>
          <w:lang w:val="uk-UA"/>
        </w:rPr>
      </w:pPr>
      <w:r w:rsidRPr="005B1ACE">
        <w:rPr>
          <w:lang w:val="uk-UA"/>
        </w:rPr>
        <w:t xml:space="preserve">сучасні уявлення про класифікацію, перебіг, клініку, діагностику, лікування </w:t>
      </w:r>
      <w:r>
        <w:rPr>
          <w:lang w:val="uk-UA"/>
        </w:rPr>
        <w:t>запальних хвороб легень</w:t>
      </w:r>
      <w:r w:rsidRPr="005B1ACE">
        <w:rPr>
          <w:lang w:val="uk-UA"/>
        </w:rPr>
        <w:t>;</w:t>
      </w:r>
    </w:p>
    <w:p w:rsidR="005B1ACE" w:rsidRPr="005B1ACE" w:rsidRDefault="005B1ACE" w:rsidP="005B1ACE">
      <w:pPr>
        <w:pStyle w:val="a7"/>
        <w:numPr>
          <w:ilvl w:val="0"/>
          <w:numId w:val="5"/>
        </w:numPr>
        <w:suppressAutoHyphens/>
        <w:spacing w:after="0"/>
        <w:jc w:val="both"/>
        <w:rPr>
          <w:lang w:val="uk-UA"/>
        </w:rPr>
      </w:pPr>
      <w:r w:rsidRPr="005B1ACE">
        <w:rPr>
          <w:lang w:val="uk-UA"/>
        </w:rPr>
        <w:t xml:space="preserve">сучасні уявлення про класифікацію, перебіг, клініку, діагностику, лікування </w:t>
      </w:r>
      <w:r>
        <w:rPr>
          <w:lang w:val="uk-UA"/>
        </w:rPr>
        <w:t>обструктивних хвороб легень – ХОЗЛ та БА</w:t>
      </w:r>
      <w:r w:rsidRPr="005B1ACE">
        <w:rPr>
          <w:lang w:val="uk-UA"/>
        </w:rPr>
        <w:t>;</w:t>
      </w:r>
    </w:p>
    <w:p w:rsidR="006847EA" w:rsidRPr="005B1ACE" w:rsidRDefault="006847EA" w:rsidP="006847EA">
      <w:pPr>
        <w:pStyle w:val="a7"/>
        <w:numPr>
          <w:ilvl w:val="0"/>
          <w:numId w:val="5"/>
        </w:numPr>
        <w:suppressAutoHyphens/>
        <w:spacing w:after="0"/>
        <w:jc w:val="both"/>
        <w:rPr>
          <w:lang w:val="uk-UA"/>
        </w:rPr>
      </w:pPr>
      <w:r w:rsidRPr="005B1ACE">
        <w:rPr>
          <w:lang w:val="uk-UA"/>
        </w:rPr>
        <w:t>сучасні уявлення про класифікацію, перебіг, клініку, діагностику, лікування ОА;</w:t>
      </w:r>
    </w:p>
    <w:p w:rsidR="006847EA" w:rsidRPr="005B1ACE" w:rsidRDefault="006847EA" w:rsidP="006847EA">
      <w:pPr>
        <w:pStyle w:val="a7"/>
        <w:numPr>
          <w:ilvl w:val="0"/>
          <w:numId w:val="5"/>
        </w:numPr>
        <w:suppressAutoHyphens/>
        <w:spacing w:after="0"/>
        <w:jc w:val="both"/>
        <w:rPr>
          <w:lang w:val="uk-UA"/>
        </w:rPr>
      </w:pPr>
      <w:r w:rsidRPr="005B1ACE">
        <w:rPr>
          <w:lang w:val="uk-UA"/>
        </w:rPr>
        <w:t>сучасні уявлення про класифікацію, перебіг, клініку, діагностику, лікування РА;</w:t>
      </w:r>
    </w:p>
    <w:p w:rsidR="00186F9E" w:rsidRDefault="00186F9E">
      <w:pPr>
        <w:pStyle w:val="a7"/>
        <w:tabs>
          <w:tab w:val="left" w:pos="851"/>
        </w:tabs>
        <w:suppressAutoHyphens/>
        <w:spacing w:after="0"/>
        <w:ind w:left="720"/>
        <w:jc w:val="both"/>
        <w:rPr>
          <w:lang w:val="uk-UA"/>
        </w:rPr>
      </w:pPr>
    </w:p>
    <w:p w:rsidR="007C3810" w:rsidRPr="00471259" w:rsidRDefault="00B95112">
      <w:pPr>
        <w:pStyle w:val="a7"/>
        <w:tabs>
          <w:tab w:val="left" w:pos="851"/>
        </w:tabs>
        <w:suppressAutoHyphens/>
        <w:spacing w:after="0"/>
        <w:ind w:left="720"/>
        <w:jc w:val="both"/>
        <w:rPr>
          <w:lang w:val="uk-UA"/>
        </w:rPr>
      </w:pPr>
      <w:r w:rsidRPr="00471259">
        <w:rPr>
          <w:lang w:val="uk-UA"/>
        </w:rPr>
        <w:t xml:space="preserve"> </w:t>
      </w:r>
    </w:p>
    <w:p w:rsidR="007C3810" w:rsidRPr="00471259" w:rsidRDefault="00B95112">
      <w:pPr>
        <w:pStyle w:val="a7"/>
        <w:tabs>
          <w:tab w:val="left" w:pos="851"/>
        </w:tabs>
        <w:suppressAutoHyphens/>
        <w:spacing w:after="0"/>
        <w:jc w:val="both"/>
        <w:rPr>
          <w:b/>
          <w:u w:val="single"/>
          <w:lang w:val="uk-UA"/>
        </w:rPr>
      </w:pPr>
      <w:r w:rsidRPr="00471259">
        <w:rPr>
          <w:lang w:val="uk-UA"/>
        </w:rPr>
        <w:t xml:space="preserve">Засвоївши програму, слухач повинен </w:t>
      </w:r>
      <w:r w:rsidRPr="00471259">
        <w:rPr>
          <w:b/>
          <w:u w:val="single"/>
          <w:lang w:val="uk-UA"/>
        </w:rPr>
        <w:t>вміти:</w:t>
      </w:r>
    </w:p>
    <w:p w:rsidR="007C3810" w:rsidRPr="00471259" w:rsidRDefault="007C3810">
      <w:pPr>
        <w:pStyle w:val="a7"/>
        <w:tabs>
          <w:tab w:val="left" w:pos="851"/>
        </w:tabs>
        <w:suppressAutoHyphens/>
        <w:spacing w:after="0"/>
        <w:jc w:val="both"/>
        <w:rPr>
          <w:lang w:val="uk-UA"/>
        </w:rPr>
      </w:pPr>
    </w:p>
    <w:p w:rsidR="007C3810" w:rsidRPr="00471259" w:rsidRDefault="00B95112">
      <w:pPr>
        <w:pStyle w:val="a7"/>
        <w:tabs>
          <w:tab w:val="left" w:pos="851"/>
        </w:tabs>
        <w:suppressAutoHyphens/>
        <w:spacing w:after="0"/>
        <w:jc w:val="both"/>
        <w:rPr>
          <w:lang w:val="uk-UA"/>
        </w:rPr>
      </w:pPr>
      <w:r w:rsidRPr="00471259">
        <w:rPr>
          <w:lang w:val="uk-UA"/>
        </w:rPr>
        <w:t xml:space="preserve">  ЗАГАЛЬНІ  НАВИЧКИ</w:t>
      </w:r>
    </w:p>
    <w:p w:rsidR="007C3810" w:rsidRPr="00471259" w:rsidRDefault="00B95112">
      <w:pPr>
        <w:pStyle w:val="a7"/>
        <w:jc w:val="both"/>
        <w:rPr>
          <w:lang w:val="uk-UA"/>
        </w:rPr>
      </w:pPr>
      <w:r w:rsidRPr="00471259">
        <w:rPr>
          <w:i/>
          <w:lang w:val="uk-UA"/>
        </w:rPr>
        <w:t xml:space="preserve">  Діагностувати та надавати невідкладну допомогу при:</w:t>
      </w:r>
    </w:p>
    <w:p w:rsidR="007C3810" w:rsidRDefault="00B95112">
      <w:pPr>
        <w:pStyle w:val="a7"/>
        <w:numPr>
          <w:ilvl w:val="0"/>
          <w:numId w:val="5"/>
        </w:numPr>
        <w:tabs>
          <w:tab w:val="left" w:pos="851"/>
        </w:tabs>
        <w:suppressAutoHyphens/>
        <w:spacing w:after="0"/>
        <w:jc w:val="both"/>
        <w:rPr>
          <w:lang w:val="uk-UA"/>
        </w:rPr>
      </w:pPr>
      <w:r w:rsidRPr="00471259">
        <w:rPr>
          <w:lang w:val="uk-UA"/>
        </w:rPr>
        <w:lastRenderedPageBreak/>
        <w:t>Гострому коронарному синдромі;</w:t>
      </w:r>
    </w:p>
    <w:p w:rsidR="006847EA" w:rsidRPr="00471259" w:rsidRDefault="006847EA">
      <w:pPr>
        <w:pStyle w:val="a7"/>
        <w:numPr>
          <w:ilvl w:val="0"/>
          <w:numId w:val="5"/>
        </w:numPr>
        <w:tabs>
          <w:tab w:val="left" w:pos="851"/>
        </w:tabs>
        <w:suppressAutoHyphens/>
        <w:spacing w:after="0"/>
        <w:jc w:val="both"/>
        <w:rPr>
          <w:lang w:val="uk-UA"/>
        </w:rPr>
      </w:pPr>
      <w:r>
        <w:rPr>
          <w:lang w:val="uk-UA"/>
        </w:rPr>
        <w:t>Інфаркті міокарду;</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Кардіогенному шоці;</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Аритмогенному шоці;</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Пароксизмальній надшлуночковій та шлуночковій тахікардії;</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Зупинці серця;</w:t>
      </w:r>
    </w:p>
    <w:p w:rsidR="007C3810" w:rsidRPr="00471259" w:rsidRDefault="00B95112">
      <w:pPr>
        <w:pStyle w:val="a7"/>
        <w:numPr>
          <w:ilvl w:val="0"/>
          <w:numId w:val="5"/>
        </w:numPr>
        <w:tabs>
          <w:tab w:val="left" w:pos="851"/>
        </w:tabs>
        <w:suppressAutoHyphens/>
        <w:spacing w:after="0"/>
        <w:jc w:val="both"/>
        <w:rPr>
          <w:lang w:val="uk-UA"/>
        </w:rPr>
      </w:pPr>
      <w:r w:rsidRPr="00471259">
        <w:rPr>
          <w:lang w:val="uk-UA"/>
        </w:rPr>
        <w:t>Набряку легень;</w:t>
      </w:r>
    </w:p>
    <w:p w:rsidR="007C3810" w:rsidRDefault="00B95112">
      <w:pPr>
        <w:pStyle w:val="a7"/>
        <w:numPr>
          <w:ilvl w:val="0"/>
          <w:numId w:val="5"/>
        </w:numPr>
        <w:tabs>
          <w:tab w:val="left" w:pos="851"/>
        </w:tabs>
        <w:suppressAutoHyphens/>
        <w:spacing w:after="0"/>
        <w:jc w:val="both"/>
        <w:rPr>
          <w:lang w:val="uk-UA"/>
        </w:rPr>
      </w:pPr>
      <w:r w:rsidRPr="00471259">
        <w:rPr>
          <w:lang w:val="uk-UA"/>
        </w:rPr>
        <w:t>Гострій серцевій та дихальній недостатності;</w:t>
      </w:r>
    </w:p>
    <w:p w:rsidR="005B1ACE" w:rsidRDefault="005B1ACE">
      <w:pPr>
        <w:pStyle w:val="a7"/>
        <w:numPr>
          <w:ilvl w:val="0"/>
          <w:numId w:val="5"/>
        </w:numPr>
        <w:tabs>
          <w:tab w:val="left" w:pos="851"/>
        </w:tabs>
        <w:suppressAutoHyphens/>
        <w:spacing w:after="0"/>
        <w:jc w:val="both"/>
        <w:rPr>
          <w:lang w:val="uk-UA"/>
        </w:rPr>
      </w:pPr>
      <w:r>
        <w:rPr>
          <w:lang w:val="uk-UA"/>
        </w:rPr>
        <w:t>Нападу бронхільной астми;</w:t>
      </w:r>
    </w:p>
    <w:p w:rsidR="005B1ACE" w:rsidRPr="00471259" w:rsidRDefault="005B1ACE">
      <w:pPr>
        <w:pStyle w:val="a7"/>
        <w:numPr>
          <w:ilvl w:val="0"/>
          <w:numId w:val="5"/>
        </w:numPr>
        <w:tabs>
          <w:tab w:val="left" w:pos="851"/>
        </w:tabs>
        <w:suppressAutoHyphens/>
        <w:spacing w:after="0"/>
        <w:jc w:val="both"/>
        <w:rPr>
          <w:lang w:val="uk-UA"/>
        </w:rPr>
      </w:pPr>
      <w:r>
        <w:rPr>
          <w:lang w:val="uk-UA"/>
        </w:rPr>
        <w:t>Загостренню хронічного обструктивного захворювання легень.</w:t>
      </w:r>
    </w:p>
    <w:p w:rsidR="007C3810" w:rsidRPr="00471259" w:rsidRDefault="007C3810">
      <w:pPr>
        <w:pStyle w:val="a7"/>
        <w:tabs>
          <w:tab w:val="left" w:pos="851"/>
        </w:tabs>
        <w:suppressAutoHyphens/>
        <w:spacing w:after="0"/>
        <w:ind w:left="720"/>
        <w:jc w:val="both"/>
        <w:rPr>
          <w:lang w:val="uk-UA"/>
        </w:rPr>
      </w:pPr>
    </w:p>
    <w:p w:rsidR="007C3810" w:rsidRPr="00471259" w:rsidRDefault="00B95112">
      <w:pPr>
        <w:tabs>
          <w:tab w:val="left" w:pos="284"/>
          <w:tab w:val="left" w:pos="567"/>
          <w:tab w:val="left" w:pos="6551"/>
        </w:tabs>
        <w:jc w:val="both"/>
        <w:rPr>
          <w:b/>
          <w:szCs w:val="28"/>
          <w:lang w:val="uk-UA"/>
        </w:rPr>
      </w:pPr>
      <w:r w:rsidRPr="00471259">
        <w:rPr>
          <w:i/>
          <w:lang w:val="uk-UA"/>
        </w:rPr>
        <w:t>Лікар- терапевт повинен також вміти:</w:t>
      </w:r>
    </w:p>
    <w:p w:rsidR="007C3810" w:rsidRPr="00471259" w:rsidRDefault="007C3810">
      <w:pPr>
        <w:tabs>
          <w:tab w:val="left" w:pos="284"/>
          <w:tab w:val="left" w:pos="567"/>
          <w:tab w:val="left" w:pos="6551"/>
        </w:tabs>
        <w:jc w:val="both"/>
        <w:rPr>
          <w:sz w:val="22"/>
          <w:szCs w:val="22"/>
          <w:lang w:val="uk-UA"/>
        </w:rPr>
      </w:pPr>
    </w:p>
    <w:p w:rsidR="006847EA" w:rsidRPr="00471259"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 xml:space="preserve">інтерпретувати данні методів  обстеження </w:t>
      </w:r>
      <w:r w:rsidR="00045516" w:rsidRPr="00C6679F">
        <w:rPr>
          <w:b w:val="0"/>
          <w:szCs w:val="28"/>
        </w:rPr>
        <w:t>легеневої,</w:t>
      </w:r>
      <w:r w:rsidR="00045516">
        <w:rPr>
          <w:b w:val="0"/>
          <w:szCs w:val="28"/>
        </w:rPr>
        <w:t xml:space="preserve"> </w:t>
      </w:r>
      <w:r w:rsidRPr="006847EA">
        <w:rPr>
          <w:b w:val="0"/>
          <w:szCs w:val="28"/>
        </w:rPr>
        <w:t xml:space="preserve">серцево-судинної </w:t>
      </w:r>
      <w:r w:rsidR="006847EA" w:rsidRPr="006847EA">
        <w:rPr>
          <w:b w:val="0"/>
          <w:szCs w:val="28"/>
        </w:rPr>
        <w:t xml:space="preserve">та </w:t>
      </w:r>
      <w:r w:rsidR="006847EA">
        <w:rPr>
          <w:b w:val="0"/>
          <w:szCs w:val="28"/>
        </w:rPr>
        <w:t>опорно-рухової систем</w:t>
      </w:r>
      <w:r w:rsidR="006847EA" w:rsidRPr="00471259">
        <w:rPr>
          <w:b w:val="0"/>
          <w:szCs w:val="28"/>
        </w:rPr>
        <w:t>;</w:t>
      </w:r>
    </w:p>
    <w:p w:rsidR="007C3810" w:rsidRPr="006847EA"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визначити необхідний рівень допомоги пацієнту;</w:t>
      </w:r>
    </w:p>
    <w:p w:rsidR="007C3810" w:rsidRPr="006847EA" w:rsidRDefault="00B95112" w:rsidP="006847EA">
      <w:pPr>
        <w:pStyle w:val="a5"/>
        <w:numPr>
          <w:ilvl w:val="0"/>
          <w:numId w:val="6"/>
        </w:numPr>
        <w:tabs>
          <w:tab w:val="clear" w:pos="1080"/>
          <w:tab w:val="left" w:pos="709"/>
        </w:tabs>
        <w:ind w:left="709" w:hanging="283"/>
        <w:jc w:val="both"/>
        <w:rPr>
          <w:b w:val="0"/>
          <w:szCs w:val="28"/>
        </w:rPr>
      </w:pPr>
      <w:r w:rsidRPr="006847EA">
        <w:rPr>
          <w:b w:val="0"/>
          <w:szCs w:val="28"/>
        </w:rPr>
        <w:t>визначити клінічний діагноз, план і тактику ведення хворого по даним обстеження  захворювань серцево-судинної</w:t>
      </w:r>
      <w:r w:rsidR="006847EA" w:rsidRPr="006847EA">
        <w:rPr>
          <w:b w:val="0"/>
          <w:szCs w:val="28"/>
        </w:rPr>
        <w:t>, опорно-рухової систем та</w:t>
      </w:r>
      <w:r w:rsidRPr="006847EA">
        <w:rPr>
          <w:b w:val="0"/>
          <w:szCs w:val="28"/>
        </w:rPr>
        <w:t xml:space="preserve"> коморбідної </w:t>
      </w:r>
      <w:r w:rsidR="004251B8">
        <w:rPr>
          <w:b w:val="0"/>
          <w:szCs w:val="28"/>
        </w:rPr>
        <w:t xml:space="preserve">з ними </w:t>
      </w:r>
      <w:r w:rsidRPr="006847EA">
        <w:rPr>
          <w:b w:val="0"/>
          <w:szCs w:val="28"/>
        </w:rPr>
        <w:t>патології.</w:t>
      </w:r>
    </w:p>
    <w:p w:rsidR="007C3810" w:rsidRPr="00471259" w:rsidRDefault="007C3810">
      <w:pPr>
        <w:jc w:val="both"/>
        <w:rPr>
          <w:b/>
          <w:szCs w:val="28"/>
          <w:lang w:val="uk-UA"/>
        </w:rPr>
      </w:pPr>
    </w:p>
    <w:p w:rsidR="007C3810" w:rsidRPr="00471259" w:rsidRDefault="00B95112">
      <w:pPr>
        <w:pStyle w:val="a7"/>
        <w:jc w:val="both"/>
        <w:rPr>
          <w:lang w:val="uk-UA"/>
        </w:rPr>
      </w:pPr>
      <w:r w:rsidRPr="00471259">
        <w:rPr>
          <w:lang w:val="uk-UA"/>
        </w:rPr>
        <w:t>СПЕЦІАЛЬНІ  НАВИЧКИ</w:t>
      </w:r>
    </w:p>
    <w:p w:rsidR="007C3810" w:rsidRPr="005B1ACE"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5B1ACE">
        <w:rPr>
          <w:color w:val="000000"/>
          <w:spacing w:val="-3"/>
          <w:szCs w:val="28"/>
          <w:lang w:val="uk-UA"/>
        </w:rPr>
        <w:t>проводити фіз</w:t>
      </w:r>
      <w:r w:rsidR="00BD2A1D" w:rsidRPr="005B1ACE">
        <w:rPr>
          <w:color w:val="000000"/>
          <w:spacing w:val="-3"/>
          <w:szCs w:val="28"/>
          <w:lang w:val="uk-UA"/>
        </w:rPr>
        <w:t>и</w:t>
      </w:r>
      <w:r w:rsidRPr="005B1ACE">
        <w:rPr>
          <w:color w:val="000000"/>
          <w:spacing w:val="-3"/>
          <w:szCs w:val="28"/>
          <w:lang w:val="uk-UA"/>
        </w:rPr>
        <w:t>кальне, лабораторне та інструментальне обстеження кардіологічного</w:t>
      </w:r>
      <w:r w:rsidR="00045516" w:rsidRPr="005B1ACE">
        <w:rPr>
          <w:color w:val="000000"/>
          <w:spacing w:val="-3"/>
          <w:szCs w:val="28"/>
          <w:lang w:val="uk-UA"/>
        </w:rPr>
        <w:t>, пульмонологічного</w:t>
      </w:r>
      <w:r w:rsidRPr="005B1ACE">
        <w:rPr>
          <w:color w:val="000000"/>
          <w:spacing w:val="-3"/>
          <w:szCs w:val="28"/>
          <w:lang w:val="uk-UA"/>
        </w:rPr>
        <w:t xml:space="preserve"> </w:t>
      </w:r>
      <w:r w:rsidR="004251B8" w:rsidRPr="005B1ACE">
        <w:rPr>
          <w:color w:val="000000"/>
          <w:spacing w:val="-3"/>
          <w:szCs w:val="28"/>
          <w:lang w:val="uk-UA"/>
        </w:rPr>
        <w:t xml:space="preserve">та ревматологічного </w:t>
      </w:r>
      <w:r w:rsidRPr="005B1ACE">
        <w:rPr>
          <w:color w:val="000000"/>
          <w:spacing w:val="-3"/>
          <w:szCs w:val="28"/>
          <w:lang w:val="uk-UA"/>
        </w:rPr>
        <w:t>хворого;</w:t>
      </w:r>
    </w:p>
    <w:p w:rsidR="007C3810"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5B1ACE">
        <w:rPr>
          <w:color w:val="000000"/>
          <w:spacing w:val="-3"/>
          <w:szCs w:val="28"/>
          <w:lang w:val="uk-UA"/>
        </w:rPr>
        <w:t>вміти провести клінічну оцінку та інтерпретацію даних ЕКГ для діагностики основних синдромів та хвороб кардіологічного хворого, включно з ГКС, інфарктом міокарду, по</w:t>
      </w:r>
      <w:r w:rsidR="004251B8" w:rsidRPr="005B1ACE">
        <w:rPr>
          <w:color w:val="000000"/>
          <w:spacing w:val="-3"/>
          <w:szCs w:val="28"/>
          <w:lang w:val="uk-UA"/>
        </w:rPr>
        <w:t>рушеннями ритму та провідності</w:t>
      </w:r>
      <w:r w:rsidRPr="005B1ACE">
        <w:rPr>
          <w:color w:val="000000"/>
          <w:spacing w:val="-3"/>
          <w:szCs w:val="28"/>
          <w:lang w:val="uk-UA"/>
        </w:rPr>
        <w:t>;</w:t>
      </w:r>
    </w:p>
    <w:p w:rsidR="005B1ACE" w:rsidRDefault="005B1ACE">
      <w:pPr>
        <w:numPr>
          <w:ilvl w:val="0"/>
          <w:numId w:val="7"/>
        </w:numPr>
        <w:tabs>
          <w:tab w:val="clear" w:pos="1080"/>
          <w:tab w:val="left" w:pos="709"/>
        </w:tabs>
        <w:spacing w:line="288" w:lineRule="auto"/>
        <w:ind w:left="709" w:hanging="283"/>
        <w:jc w:val="both"/>
        <w:rPr>
          <w:color w:val="000000"/>
          <w:spacing w:val="-3"/>
          <w:szCs w:val="28"/>
          <w:lang w:val="uk-UA"/>
        </w:rPr>
      </w:pPr>
      <w:r>
        <w:rPr>
          <w:color w:val="000000"/>
          <w:spacing w:val="-3"/>
          <w:szCs w:val="28"/>
          <w:lang w:val="uk-UA"/>
        </w:rPr>
        <w:t>вміти провести клінічну оцінку та інтерпретацію даних функції зовнішнього дихання (ФЗД), діагностувати ступень порушення легеневої функції, стадію ХОЗЛ та ступень БА;</w:t>
      </w:r>
    </w:p>
    <w:p w:rsidR="005B1ACE" w:rsidRDefault="005B1ACE">
      <w:pPr>
        <w:numPr>
          <w:ilvl w:val="0"/>
          <w:numId w:val="7"/>
        </w:numPr>
        <w:tabs>
          <w:tab w:val="clear" w:pos="1080"/>
          <w:tab w:val="left" w:pos="709"/>
        </w:tabs>
        <w:spacing w:line="288" w:lineRule="auto"/>
        <w:ind w:left="709" w:hanging="283"/>
        <w:jc w:val="both"/>
        <w:rPr>
          <w:color w:val="000000"/>
          <w:spacing w:val="-3"/>
          <w:szCs w:val="28"/>
          <w:lang w:val="uk-UA"/>
        </w:rPr>
      </w:pPr>
      <w:r>
        <w:rPr>
          <w:color w:val="000000"/>
          <w:spacing w:val="-3"/>
          <w:szCs w:val="28"/>
          <w:lang w:val="uk-UA"/>
        </w:rPr>
        <w:t>визначати рівень допомоги хворим на ХОЗЛ та БА;</w:t>
      </w:r>
    </w:p>
    <w:p w:rsidR="005B1ACE" w:rsidRDefault="005B1ACE">
      <w:pPr>
        <w:numPr>
          <w:ilvl w:val="0"/>
          <w:numId w:val="7"/>
        </w:numPr>
        <w:tabs>
          <w:tab w:val="clear" w:pos="1080"/>
          <w:tab w:val="left" w:pos="709"/>
        </w:tabs>
        <w:spacing w:line="288" w:lineRule="auto"/>
        <w:ind w:left="709" w:hanging="283"/>
        <w:jc w:val="both"/>
        <w:rPr>
          <w:color w:val="000000"/>
          <w:spacing w:val="-3"/>
          <w:szCs w:val="28"/>
          <w:lang w:val="uk-UA"/>
        </w:rPr>
      </w:pPr>
      <w:r>
        <w:rPr>
          <w:color w:val="000000"/>
          <w:spacing w:val="-3"/>
          <w:szCs w:val="28"/>
          <w:lang w:val="uk-UA"/>
        </w:rPr>
        <w:t>вміти провести клінічну оцінку та інтерпретацію інфільтраційної тіні у легені</w:t>
      </w:r>
      <w:r w:rsidR="00186F9E">
        <w:rPr>
          <w:color w:val="000000"/>
          <w:spacing w:val="-3"/>
          <w:szCs w:val="28"/>
          <w:lang w:val="uk-UA"/>
        </w:rPr>
        <w:t>, діагностувати пневмонію;</w:t>
      </w:r>
    </w:p>
    <w:p w:rsidR="00186F9E" w:rsidRDefault="00186F9E">
      <w:pPr>
        <w:numPr>
          <w:ilvl w:val="0"/>
          <w:numId w:val="7"/>
        </w:numPr>
        <w:tabs>
          <w:tab w:val="clear" w:pos="1080"/>
          <w:tab w:val="left" w:pos="709"/>
        </w:tabs>
        <w:spacing w:line="288" w:lineRule="auto"/>
        <w:ind w:left="709" w:hanging="283"/>
        <w:jc w:val="both"/>
        <w:rPr>
          <w:color w:val="000000"/>
          <w:spacing w:val="-3"/>
          <w:szCs w:val="28"/>
          <w:lang w:val="uk-UA"/>
        </w:rPr>
      </w:pPr>
      <w:r>
        <w:rPr>
          <w:color w:val="000000"/>
          <w:spacing w:val="-3"/>
          <w:szCs w:val="28"/>
          <w:lang w:val="uk-UA"/>
        </w:rPr>
        <w:t>вміти визначати рівень допомоги хворому з різними формами пневмонії;</w:t>
      </w:r>
    </w:p>
    <w:p w:rsidR="004251B8" w:rsidRPr="005B1ACE" w:rsidRDefault="00B95112" w:rsidP="004251B8">
      <w:pPr>
        <w:numPr>
          <w:ilvl w:val="0"/>
          <w:numId w:val="7"/>
        </w:numPr>
        <w:tabs>
          <w:tab w:val="clear" w:pos="1080"/>
          <w:tab w:val="left" w:pos="709"/>
        </w:tabs>
        <w:spacing w:line="288" w:lineRule="auto"/>
        <w:ind w:left="425" w:firstLine="0"/>
        <w:jc w:val="both"/>
        <w:rPr>
          <w:color w:val="000000"/>
          <w:spacing w:val="-3"/>
          <w:szCs w:val="28"/>
          <w:lang w:val="uk-UA"/>
        </w:rPr>
      </w:pPr>
      <w:r w:rsidRPr="005B1ACE">
        <w:rPr>
          <w:color w:val="000000"/>
          <w:spacing w:val="-3"/>
          <w:szCs w:val="28"/>
          <w:lang w:val="uk-UA"/>
        </w:rPr>
        <w:t>вміти провести клінічну оцінку та інтерпретацію</w:t>
      </w:r>
      <w:r w:rsidRPr="005B1ACE">
        <w:rPr>
          <w:szCs w:val="28"/>
          <w:lang w:val="uk-UA"/>
        </w:rPr>
        <w:t xml:space="preserve"> результатів </w:t>
      </w:r>
    </w:p>
    <w:p w:rsidR="007C3810" w:rsidRPr="005B1ACE" w:rsidRDefault="004251B8" w:rsidP="004251B8">
      <w:pPr>
        <w:tabs>
          <w:tab w:val="left" w:pos="709"/>
        </w:tabs>
        <w:spacing w:line="288" w:lineRule="auto"/>
        <w:ind w:left="425"/>
        <w:jc w:val="both"/>
        <w:rPr>
          <w:color w:val="000000"/>
          <w:spacing w:val="-3"/>
          <w:szCs w:val="28"/>
          <w:lang w:val="uk-UA"/>
        </w:rPr>
      </w:pPr>
      <w:r w:rsidRPr="005B1ACE">
        <w:rPr>
          <w:szCs w:val="28"/>
          <w:lang w:val="uk-UA"/>
        </w:rPr>
        <w:t xml:space="preserve">  </w:t>
      </w:r>
      <w:r w:rsidR="00B95112" w:rsidRPr="005B1ACE">
        <w:rPr>
          <w:szCs w:val="28"/>
          <w:lang w:val="uk-UA"/>
        </w:rPr>
        <w:t xml:space="preserve"> </w:t>
      </w:r>
      <w:r w:rsidRPr="005B1ACE">
        <w:rPr>
          <w:szCs w:val="28"/>
          <w:lang w:val="uk-UA"/>
        </w:rPr>
        <w:t>функціональних проб для діагностиці ІХС;</w:t>
      </w:r>
    </w:p>
    <w:p w:rsidR="007C3810" w:rsidRPr="005B1ACE"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5B1ACE">
        <w:rPr>
          <w:color w:val="000000"/>
          <w:spacing w:val="-3"/>
          <w:szCs w:val="28"/>
          <w:lang w:val="uk-UA"/>
        </w:rPr>
        <w:t xml:space="preserve">діагностувати </w:t>
      </w:r>
      <w:r w:rsidR="004251B8" w:rsidRPr="005B1ACE">
        <w:rPr>
          <w:color w:val="000000"/>
          <w:spacing w:val="-3"/>
          <w:szCs w:val="28"/>
          <w:lang w:val="uk-UA"/>
        </w:rPr>
        <w:t>ГКС та інфаркт міокарду</w:t>
      </w:r>
      <w:r w:rsidRPr="005B1ACE">
        <w:rPr>
          <w:color w:val="000000"/>
          <w:spacing w:val="-3"/>
          <w:szCs w:val="28"/>
          <w:lang w:val="uk-UA"/>
        </w:rPr>
        <w:t xml:space="preserve"> згідно національним та міжнародним настановам;</w:t>
      </w:r>
    </w:p>
    <w:p w:rsidR="007C3810" w:rsidRPr="005B1ACE"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5B1ACE">
        <w:rPr>
          <w:color w:val="000000"/>
          <w:spacing w:val="-3"/>
          <w:szCs w:val="28"/>
          <w:lang w:val="uk-UA"/>
        </w:rPr>
        <w:t xml:space="preserve">визначати рівень допомоги пацієнту з </w:t>
      </w:r>
      <w:r w:rsidR="004251B8" w:rsidRPr="005B1ACE">
        <w:rPr>
          <w:color w:val="000000"/>
          <w:spacing w:val="-3"/>
          <w:szCs w:val="28"/>
          <w:lang w:val="uk-UA"/>
        </w:rPr>
        <w:t>ГКС та інфарктом міокарду</w:t>
      </w:r>
      <w:r w:rsidRPr="005B1ACE">
        <w:rPr>
          <w:color w:val="000000"/>
          <w:spacing w:val="-3"/>
          <w:szCs w:val="28"/>
          <w:lang w:val="uk-UA"/>
        </w:rPr>
        <w:t xml:space="preserve">, </w:t>
      </w:r>
      <w:r w:rsidR="004251B8" w:rsidRPr="005B1ACE">
        <w:rPr>
          <w:color w:val="000000"/>
          <w:spacing w:val="-3"/>
          <w:szCs w:val="28"/>
          <w:lang w:val="uk-UA"/>
        </w:rPr>
        <w:t>надавати невідкладну допомогу; визначати тактику ведення хворого</w:t>
      </w:r>
      <w:r w:rsidRPr="005B1ACE">
        <w:rPr>
          <w:color w:val="000000"/>
          <w:spacing w:val="-3"/>
          <w:szCs w:val="28"/>
          <w:lang w:val="uk-UA"/>
        </w:rPr>
        <w:t>;</w:t>
      </w:r>
    </w:p>
    <w:p w:rsidR="007C3810" w:rsidRPr="005B1ACE" w:rsidRDefault="004251B8" w:rsidP="00721869">
      <w:pPr>
        <w:numPr>
          <w:ilvl w:val="0"/>
          <w:numId w:val="7"/>
        </w:numPr>
        <w:tabs>
          <w:tab w:val="clear" w:pos="1080"/>
          <w:tab w:val="left" w:pos="709"/>
        </w:tabs>
        <w:spacing w:line="288" w:lineRule="auto"/>
        <w:ind w:left="709" w:hanging="283"/>
        <w:jc w:val="both"/>
        <w:rPr>
          <w:color w:val="000000"/>
          <w:spacing w:val="-3"/>
          <w:szCs w:val="28"/>
          <w:lang w:val="uk-UA"/>
        </w:rPr>
      </w:pPr>
      <w:r w:rsidRPr="005B1ACE">
        <w:rPr>
          <w:color w:val="000000"/>
          <w:spacing w:val="-3"/>
          <w:szCs w:val="28"/>
          <w:lang w:val="uk-UA"/>
        </w:rPr>
        <w:lastRenderedPageBreak/>
        <w:t>діагностувати  ускладнення гострих форм ІХС: гостру та хроні</w:t>
      </w:r>
      <w:r w:rsidR="00BD2A1D" w:rsidRPr="005B1ACE">
        <w:rPr>
          <w:color w:val="000000"/>
          <w:spacing w:val="-3"/>
          <w:szCs w:val="28"/>
          <w:lang w:val="uk-UA"/>
        </w:rPr>
        <w:t>ч</w:t>
      </w:r>
      <w:r w:rsidRPr="005B1ACE">
        <w:rPr>
          <w:color w:val="000000"/>
          <w:spacing w:val="-3"/>
          <w:szCs w:val="28"/>
          <w:lang w:val="uk-UA"/>
        </w:rPr>
        <w:t xml:space="preserve">ну СН, кардіогенний шок, порушення ритму; розриви серця; перикардит; </w:t>
      </w:r>
      <w:r w:rsidR="00721869" w:rsidRPr="005B1ACE">
        <w:rPr>
          <w:color w:val="000000"/>
          <w:spacing w:val="-3"/>
          <w:szCs w:val="28"/>
          <w:lang w:val="uk-UA"/>
        </w:rPr>
        <w:t>с</w:t>
      </w:r>
      <w:r w:rsidRPr="005B1ACE">
        <w:rPr>
          <w:color w:val="000000"/>
          <w:spacing w:val="-3"/>
          <w:szCs w:val="28"/>
          <w:lang w:val="uk-UA"/>
        </w:rPr>
        <w:t xml:space="preserve">индром Дресслера. </w:t>
      </w:r>
      <w:r w:rsidR="00721869" w:rsidRPr="005B1ACE">
        <w:rPr>
          <w:color w:val="000000"/>
          <w:spacing w:val="-3"/>
          <w:szCs w:val="28"/>
          <w:lang w:val="uk-UA"/>
        </w:rPr>
        <w:t xml:space="preserve">Надавати </w:t>
      </w:r>
      <w:r w:rsidRPr="005B1ACE">
        <w:rPr>
          <w:color w:val="000000"/>
          <w:spacing w:val="-3"/>
          <w:szCs w:val="28"/>
          <w:lang w:val="uk-UA"/>
        </w:rPr>
        <w:t>невідкладн</w:t>
      </w:r>
      <w:r w:rsidR="00721869" w:rsidRPr="005B1ACE">
        <w:rPr>
          <w:color w:val="000000"/>
          <w:spacing w:val="-3"/>
          <w:szCs w:val="28"/>
          <w:lang w:val="uk-UA"/>
        </w:rPr>
        <w:t>у</w:t>
      </w:r>
      <w:r w:rsidRPr="005B1ACE">
        <w:rPr>
          <w:color w:val="000000"/>
          <w:spacing w:val="-3"/>
          <w:szCs w:val="28"/>
          <w:lang w:val="uk-UA"/>
        </w:rPr>
        <w:t xml:space="preserve"> допомог</w:t>
      </w:r>
      <w:r w:rsidR="00721869" w:rsidRPr="005B1ACE">
        <w:rPr>
          <w:color w:val="000000"/>
          <w:spacing w:val="-3"/>
          <w:szCs w:val="28"/>
          <w:lang w:val="uk-UA"/>
        </w:rPr>
        <w:t>у</w:t>
      </w:r>
      <w:r w:rsidR="00B86041" w:rsidRPr="005B1ACE">
        <w:rPr>
          <w:color w:val="000000"/>
          <w:spacing w:val="-3"/>
          <w:szCs w:val="28"/>
          <w:lang w:val="uk-UA"/>
        </w:rPr>
        <w:t>;</w:t>
      </w:r>
    </w:p>
    <w:p w:rsidR="007C3810" w:rsidRPr="005B1ACE" w:rsidRDefault="00B95112">
      <w:pPr>
        <w:numPr>
          <w:ilvl w:val="0"/>
          <w:numId w:val="7"/>
        </w:numPr>
        <w:tabs>
          <w:tab w:val="clear" w:pos="1080"/>
          <w:tab w:val="left" w:pos="709"/>
        </w:tabs>
        <w:spacing w:line="288" w:lineRule="auto"/>
        <w:ind w:left="709" w:hanging="283"/>
        <w:jc w:val="both"/>
        <w:rPr>
          <w:color w:val="000000"/>
          <w:spacing w:val="-3"/>
          <w:szCs w:val="28"/>
          <w:lang w:val="uk-UA"/>
        </w:rPr>
      </w:pPr>
      <w:r w:rsidRPr="005B1ACE">
        <w:rPr>
          <w:color w:val="000000"/>
          <w:spacing w:val="-3"/>
          <w:szCs w:val="28"/>
          <w:lang w:val="uk-UA"/>
        </w:rPr>
        <w:t xml:space="preserve">діагностувати </w:t>
      </w:r>
      <w:r w:rsidR="00721869" w:rsidRPr="005B1ACE">
        <w:rPr>
          <w:color w:val="000000"/>
          <w:spacing w:val="-3"/>
          <w:szCs w:val="28"/>
          <w:lang w:val="uk-UA"/>
        </w:rPr>
        <w:t>класифікаційну приналежність, фенотипічний варіант, плин та коморбідність хворих з ОА згідно національних та міжнародних рекомендацій</w:t>
      </w:r>
      <w:r w:rsidRPr="005B1ACE">
        <w:rPr>
          <w:color w:val="000000"/>
          <w:spacing w:val="-3"/>
          <w:szCs w:val="28"/>
          <w:lang w:val="uk-UA"/>
        </w:rPr>
        <w:t>;</w:t>
      </w:r>
      <w:r w:rsidR="00721869" w:rsidRPr="005B1ACE">
        <w:rPr>
          <w:color w:val="000000"/>
          <w:spacing w:val="-3"/>
          <w:szCs w:val="28"/>
          <w:lang w:val="uk-UA"/>
        </w:rPr>
        <w:t xml:space="preserve"> визначати рівень та об</w:t>
      </w:r>
      <w:r w:rsidR="00721869" w:rsidRPr="00B95896">
        <w:rPr>
          <w:color w:val="000000"/>
          <w:spacing w:val="-3"/>
          <w:szCs w:val="28"/>
          <w:lang w:val="uk-UA"/>
        </w:rPr>
        <w:t>’</w:t>
      </w:r>
      <w:r w:rsidR="00721869" w:rsidRPr="005B1ACE">
        <w:rPr>
          <w:color w:val="000000"/>
          <w:spacing w:val="-3"/>
          <w:szCs w:val="28"/>
          <w:lang w:val="uk-UA"/>
        </w:rPr>
        <w:t>єм допомоги</w:t>
      </w:r>
      <w:r w:rsidR="00B86041" w:rsidRPr="005B1ACE">
        <w:rPr>
          <w:color w:val="000000"/>
          <w:spacing w:val="-3"/>
          <w:szCs w:val="28"/>
          <w:lang w:val="uk-UA"/>
        </w:rPr>
        <w:t>;</w:t>
      </w:r>
    </w:p>
    <w:p w:rsidR="00721869" w:rsidRPr="005B1ACE" w:rsidRDefault="00721869" w:rsidP="00721869">
      <w:pPr>
        <w:numPr>
          <w:ilvl w:val="0"/>
          <w:numId w:val="7"/>
        </w:numPr>
        <w:tabs>
          <w:tab w:val="clear" w:pos="1080"/>
          <w:tab w:val="left" w:pos="709"/>
        </w:tabs>
        <w:spacing w:line="288" w:lineRule="auto"/>
        <w:ind w:left="709" w:hanging="283"/>
        <w:jc w:val="both"/>
        <w:rPr>
          <w:color w:val="000000"/>
          <w:spacing w:val="-3"/>
          <w:szCs w:val="28"/>
          <w:lang w:val="uk-UA"/>
        </w:rPr>
      </w:pPr>
      <w:r w:rsidRPr="005B1ACE">
        <w:rPr>
          <w:color w:val="000000"/>
          <w:spacing w:val="-3"/>
          <w:szCs w:val="28"/>
          <w:lang w:val="uk-UA"/>
        </w:rPr>
        <w:t>діагностувати клінічну форму, ступінь активності, стадію та рівень втрати функціональної спроможності хворих з РА згідно національних та міжнародних рекомендацій; визначати рівень та об</w:t>
      </w:r>
      <w:r w:rsidRPr="00B95896">
        <w:rPr>
          <w:color w:val="000000"/>
          <w:spacing w:val="-3"/>
          <w:szCs w:val="28"/>
          <w:lang w:val="uk-UA"/>
        </w:rPr>
        <w:t>’</w:t>
      </w:r>
      <w:r w:rsidRPr="005B1ACE">
        <w:rPr>
          <w:color w:val="000000"/>
          <w:spacing w:val="-3"/>
          <w:szCs w:val="28"/>
          <w:lang w:val="uk-UA"/>
        </w:rPr>
        <w:t>єм допомоги</w:t>
      </w:r>
      <w:r w:rsidR="00B86041" w:rsidRPr="005B1ACE">
        <w:rPr>
          <w:color w:val="000000"/>
          <w:spacing w:val="-3"/>
          <w:szCs w:val="28"/>
          <w:lang w:val="uk-UA"/>
        </w:rPr>
        <w:t>;</w:t>
      </w:r>
    </w:p>
    <w:p w:rsidR="007C3810" w:rsidRPr="005B1ACE" w:rsidRDefault="00B95112">
      <w:pPr>
        <w:numPr>
          <w:ilvl w:val="0"/>
          <w:numId w:val="7"/>
        </w:numPr>
        <w:tabs>
          <w:tab w:val="clear" w:pos="1080"/>
          <w:tab w:val="left" w:pos="709"/>
        </w:tabs>
        <w:spacing w:line="288" w:lineRule="auto"/>
        <w:ind w:left="709" w:hanging="283"/>
        <w:jc w:val="both"/>
        <w:rPr>
          <w:sz w:val="22"/>
          <w:szCs w:val="22"/>
          <w:lang w:val="uk-UA"/>
        </w:rPr>
      </w:pPr>
      <w:r w:rsidRPr="005B1ACE">
        <w:rPr>
          <w:color w:val="000000"/>
          <w:spacing w:val="-3"/>
          <w:szCs w:val="28"/>
          <w:lang w:val="uk-UA"/>
        </w:rPr>
        <w:t>володі</w:t>
      </w:r>
      <w:r w:rsidRPr="005B1ACE">
        <w:rPr>
          <w:szCs w:val="28"/>
          <w:lang w:val="uk-UA"/>
        </w:rPr>
        <w:t>ти сучасними методами лікування та профілактики основної коморбідної патології захворювань</w:t>
      </w:r>
      <w:r w:rsidR="00B86041" w:rsidRPr="005B1ACE">
        <w:rPr>
          <w:szCs w:val="28"/>
          <w:lang w:val="uk-UA"/>
        </w:rPr>
        <w:t xml:space="preserve"> </w:t>
      </w:r>
      <w:r w:rsidR="00186F9E">
        <w:rPr>
          <w:szCs w:val="28"/>
          <w:lang w:val="uk-UA"/>
        </w:rPr>
        <w:t xml:space="preserve">легень, </w:t>
      </w:r>
      <w:r w:rsidR="00B86041" w:rsidRPr="005B1ACE">
        <w:rPr>
          <w:szCs w:val="28"/>
          <w:lang w:val="uk-UA"/>
        </w:rPr>
        <w:t>серцево-судинної та опорно-рухової систем</w:t>
      </w:r>
      <w:r w:rsidRPr="005B1ACE">
        <w:rPr>
          <w:sz w:val="22"/>
          <w:szCs w:val="22"/>
          <w:lang w:val="uk-UA"/>
        </w:rPr>
        <w:t>.</w:t>
      </w:r>
    </w:p>
    <w:p w:rsidR="007C3810" w:rsidRPr="00471259" w:rsidRDefault="007C3810">
      <w:pPr>
        <w:pStyle w:val="a3"/>
        <w:spacing w:line="288" w:lineRule="auto"/>
        <w:ind w:left="709"/>
        <w:jc w:val="both"/>
        <w:rPr>
          <w:rFonts w:ascii="Times New Roman" w:hAnsi="Times New Roman"/>
          <w:sz w:val="22"/>
          <w:szCs w:val="22"/>
          <w:lang w:val="uk-UA"/>
        </w:rPr>
      </w:pPr>
    </w:p>
    <w:p w:rsidR="007C3810" w:rsidRPr="00471259" w:rsidRDefault="00B95112">
      <w:pPr>
        <w:pStyle w:val="ad"/>
        <w:ind w:left="1080"/>
        <w:jc w:val="center"/>
        <w:rPr>
          <w:rFonts w:ascii="Times New Roman" w:hAnsi="Times New Roman"/>
          <w:sz w:val="28"/>
          <w:szCs w:val="28"/>
          <w:lang w:val="uk-UA"/>
        </w:rPr>
      </w:pPr>
      <w:r w:rsidRPr="00471259">
        <w:rPr>
          <w:rFonts w:ascii="Times New Roman" w:hAnsi="Times New Roman"/>
          <w:sz w:val="28"/>
          <w:szCs w:val="28"/>
          <w:lang w:val="uk-UA"/>
        </w:rPr>
        <w:t>П Е Р Е Л І К</w:t>
      </w:r>
    </w:p>
    <w:p w:rsidR="007C3810" w:rsidRPr="00471259" w:rsidRDefault="00B95112" w:rsidP="00066166">
      <w:pPr>
        <w:pStyle w:val="ad"/>
        <w:ind w:left="17" w:hangingChars="6" w:hanging="17"/>
        <w:rPr>
          <w:szCs w:val="28"/>
          <w:highlight w:val="yellow"/>
          <w:lang w:val="uk-UA"/>
        </w:rPr>
      </w:pPr>
      <w:r w:rsidRPr="00471259">
        <w:rPr>
          <w:rFonts w:ascii="Times New Roman" w:hAnsi="Times New Roman"/>
          <w:sz w:val="28"/>
          <w:szCs w:val="28"/>
          <w:lang w:val="uk-UA"/>
        </w:rPr>
        <w:t xml:space="preserve">практичних навичок та вмінь, </w:t>
      </w:r>
      <w:r w:rsidRPr="00471259">
        <w:rPr>
          <w:rFonts w:ascii="Times New Roman" w:hAnsi="Times New Roman"/>
          <w:bCs/>
          <w:sz w:val="28"/>
          <w:szCs w:val="28"/>
          <w:lang w:val="uk-UA"/>
        </w:rPr>
        <w:t>якими лікарі повинні оволодіти під час проходження циклу тематичного удосконалення</w:t>
      </w:r>
      <w:r w:rsidRPr="00471259">
        <w:rPr>
          <w:bCs/>
          <w:szCs w:val="28"/>
          <w:lang w:val="uk-UA"/>
        </w:rPr>
        <w:t>:</w:t>
      </w:r>
    </w:p>
    <w:p w:rsidR="007C3810" w:rsidRPr="00471259" w:rsidRDefault="007C3810">
      <w:pPr>
        <w:pStyle w:val="ad"/>
        <w:tabs>
          <w:tab w:val="left" w:pos="284"/>
          <w:tab w:val="left" w:pos="567"/>
          <w:tab w:val="left" w:pos="6551"/>
        </w:tabs>
        <w:ind w:left="1080"/>
        <w:jc w:val="both"/>
        <w:rPr>
          <w:sz w:val="24"/>
          <w:lang w:val="uk-UA"/>
        </w:rPr>
      </w:pPr>
    </w:p>
    <w:tbl>
      <w:tblPr>
        <w:tblW w:w="9781" w:type="dxa"/>
        <w:tblInd w:w="-102" w:type="dxa"/>
        <w:tblLayout w:type="fixed"/>
        <w:tblCellMar>
          <w:left w:w="40" w:type="dxa"/>
          <w:right w:w="40" w:type="dxa"/>
        </w:tblCellMar>
        <w:tblLook w:val="04A0" w:firstRow="1" w:lastRow="0" w:firstColumn="1" w:lastColumn="0" w:noHBand="0" w:noVBand="1"/>
      </w:tblPr>
      <w:tblGrid>
        <w:gridCol w:w="851"/>
        <w:gridCol w:w="6662"/>
        <w:gridCol w:w="2268"/>
      </w:tblGrid>
      <w:tr w:rsidR="007C3810" w:rsidRPr="00471259">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w:t>
            </w:r>
          </w:p>
          <w:p w:rsidR="007C3810" w:rsidRPr="00471259" w:rsidRDefault="00B95112">
            <w:pPr>
              <w:jc w:val="center"/>
              <w:rPr>
                <w:szCs w:val="28"/>
                <w:lang w:val="uk-UA"/>
              </w:rPr>
            </w:pPr>
            <w:r w:rsidRPr="00471259">
              <w:rPr>
                <w:szCs w:val="28"/>
                <w:lang w:val="uk-UA"/>
              </w:rPr>
              <w:t>п/п</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Назва маніпуляцій</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40" w:right="-40" w:firstLine="40"/>
              <w:jc w:val="center"/>
              <w:rPr>
                <w:szCs w:val="28"/>
                <w:lang w:val="uk-UA"/>
              </w:rPr>
            </w:pPr>
            <w:r w:rsidRPr="00471259">
              <w:rPr>
                <w:color w:val="000000"/>
                <w:spacing w:val="-1"/>
                <w:szCs w:val="28"/>
                <w:lang w:val="uk-UA"/>
              </w:rPr>
              <w:t xml:space="preserve">Ступінь </w:t>
            </w:r>
            <w:r w:rsidRPr="00471259">
              <w:rPr>
                <w:color w:val="000000"/>
                <w:spacing w:val="-3"/>
                <w:szCs w:val="28"/>
                <w:lang w:val="uk-UA"/>
              </w:rPr>
              <w:t>оволодіння</w:t>
            </w:r>
          </w:p>
        </w:tc>
      </w:tr>
      <w:tr w:rsidR="007C3810" w:rsidRPr="00471259">
        <w:trPr>
          <w:trHeight w:val="301"/>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810" w:rsidRPr="00471259" w:rsidRDefault="00B95112">
            <w:pPr>
              <w:jc w:val="center"/>
              <w:rPr>
                <w:szCs w:val="28"/>
                <w:lang w:val="uk-UA"/>
              </w:rPr>
            </w:pPr>
            <w:r w:rsidRPr="00471259">
              <w:rPr>
                <w:szCs w:val="28"/>
                <w:lang w:val="uk-UA"/>
              </w:rPr>
              <w:t>1</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rsidR="007C3810" w:rsidRPr="00471259" w:rsidRDefault="00B95112">
            <w:pPr>
              <w:shd w:val="clear" w:color="auto" w:fill="FFFFFF"/>
              <w:ind w:left="2040"/>
              <w:jc w:val="center"/>
              <w:rPr>
                <w:color w:val="000000"/>
                <w:spacing w:val="1"/>
                <w:sz w:val="24"/>
                <w:lang w:val="uk-UA"/>
              </w:rPr>
            </w:pPr>
            <w:r w:rsidRPr="00471259">
              <w:rPr>
                <w:color w:val="000000"/>
                <w:spacing w:val="1"/>
                <w:sz w:val="24"/>
                <w:lang w:val="uk-UA"/>
              </w:rPr>
              <w:t>2</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40" w:right="-40" w:firstLine="40"/>
              <w:jc w:val="center"/>
              <w:rPr>
                <w:color w:val="000000"/>
                <w:spacing w:val="-1"/>
                <w:sz w:val="24"/>
                <w:lang w:val="uk-UA"/>
              </w:rPr>
            </w:pPr>
            <w:r w:rsidRPr="00471259">
              <w:rPr>
                <w:color w:val="000000"/>
                <w:spacing w:val="-1"/>
                <w:sz w:val="24"/>
                <w:lang w:val="uk-UA"/>
              </w:rPr>
              <w:t>3</w:t>
            </w:r>
          </w:p>
        </w:tc>
      </w:tr>
      <w:tr w:rsidR="007C3810" w:rsidRPr="00471259">
        <w:trPr>
          <w:trHeight w:val="366"/>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2"/>
                <w:szCs w:val="28"/>
                <w:lang w:val="uk-UA"/>
              </w:rPr>
            </w:pPr>
            <w:r w:rsidRPr="00471259">
              <w:rPr>
                <w:color w:val="000000"/>
                <w:spacing w:val="-2"/>
                <w:szCs w:val="28"/>
                <w:lang w:val="uk-UA"/>
              </w:rPr>
              <w:t>1</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color w:val="000000"/>
                <w:spacing w:val="-2"/>
                <w:szCs w:val="28"/>
                <w:lang w:val="uk-UA"/>
              </w:rPr>
              <w:t>Фізикальне обстеження пацієнтів</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b/>
                <w:szCs w:val="28"/>
                <w:lang w:val="uk-UA"/>
              </w:rPr>
            </w:pPr>
            <w:r w:rsidRPr="00471259">
              <w:rPr>
                <w:lang w:val="uk-UA"/>
              </w:rPr>
              <w:t>+</w:t>
            </w:r>
          </w:p>
        </w:tc>
      </w:tr>
      <w:tr w:rsidR="007C3810" w:rsidRPr="00471259">
        <w:trPr>
          <w:trHeight w:val="366"/>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1"/>
                <w:szCs w:val="28"/>
                <w:lang w:val="uk-UA"/>
              </w:rPr>
            </w:pPr>
            <w:r w:rsidRPr="00471259">
              <w:rPr>
                <w:color w:val="000000"/>
                <w:spacing w:val="-1"/>
                <w:szCs w:val="28"/>
                <w:lang w:val="uk-UA"/>
              </w:rPr>
              <w:t>2</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rPr>
                <w:szCs w:val="28"/>
                <w:lang w:val="uk-UA"/>
              </w:rPr>
            </w:pPr>
            <w:r w:rsidRPr="00471259">
              <w:rPr>
                <w:color w:val="000000"/>
                <w:spacing w:val="-1"/>
                <w:szCs w:val="28"/>
                <w:lang w:val="uk-UA"/>
              </w:rPr>
              <w:t>Запис та клінічна оцінка електрокардіограми</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2"/>
                <w:szCs w:val="28"/>
                <w:lang w:val="uk-UA"/>
              </w:rPr>
            </w:pPr>
            <w:r w:rsidRPr="00471259">
              <w:rPr>
                <w:color w:val="000000"/>
                <w:spacing w:val="-2"/>
                <w:szCs w:val="28"/>
                <w:lang w:val="uk-UA"/>
              </w:rPr>
              <w:t>3</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lang w:val="uk-UA"/>
              </w:rPr>
              <w:t>Аналіз результатів загально-клінічних лабораторних досліджень</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szCs w:val="28"/>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1"/>
                <w:szCs w:val="28"/>
                <w:lang w:val="uk-UA"/>
              </w:rPr>
            </w:pPr>
            <w:r w:rsidRPr="00471259">
              <w:rPr>
                <w:color w:val="000000"/>
                <w:spacing w:val="-1"/>
                <w:szCs w:val="28"/>
                <w:lang w:val="uk-UA"/>
              </w:rPr>
              <w:t>4</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lang w:val="uk-UA"/>
              </w:rPr>
            </w:pPr>
            <w:r w:rsidRPr="00471259">
              <w:rPr>
                <w:color w:val="000000"/>
                <w:spacing w:val="1"/>
                <w:szCs w:val="28"/>
                <w:lang w:val="uk-UA"/>
              </w:rPr>
              <w:t xml:space="preserve">Клінічна оцінка результатів комплексного біохімічного </w:t>
            </w:r>
            <w:r w:rsidRPr="00471259">
              <w:rPr>
                <w:color w:val="000000"/>
                <w:szCs w:val="28"/>
                <w:lang w:val="uk-UA"/>
              </w:rPr>
              <w:t xml:space="preserve">дослідження при серцево-судинних </w:t>
            </w:r>
            <w:r w:rsidR="001C0579">
              <w:rPr>
                <w:color w:val="000000"/>
                <w:szCs w:val="28"/>
                <w:lang w:val="uk-UA"/>
              </w:rPr>
              <w:t xml:space="preserve">та ревматологічних </w:t>
            </w:r>
            <w:r w:rsidRPr="00471259">
              <w:rPr>
                <w:color w:val="000000"/>
                <w:szCs w:val="28"/>
                <w:lang w:val="uk-UA"/>
              </w:rPr>
              <w:t>захворюваннях</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lang w:val="uk-UA"/>
              </w:rPr>
            </w:pPr>
            <w:r w:rsidRPr="00471259">
              <w:rPr>
                <w:lang w:val="uk-UA"/>
              </w:rPr>
              <w:t>+</w:t>
            </w:r>
          </w:p>
        </w:tc>
      </w:tr>
      <w:tr w:rsidR="007C3810"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4"/>
                <w:szCs w:val="28"/>
                <w:lang w:val="uk-UA"/>
              </w:rPr>
            </w:pPr>
            <w:r w:rsidRPr="00471259">
              <w:rPr>
                <w:color w:val="000000"/>
                <w:spacing w:val="-4"/>
                <w:szCs w:val="28"/>
                <w:lang w:val="uk-UA"/>
              </w:rPr>
              <w:t>5</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color w:val="000000"/>
                <w:spacing w:val="-2"/>
                <w:szCs w:val="28"/>
                <w:lang w:val="uk-UA"/>
              </w:rPr>
              <w:t>Клінічна оцінка ехокардіограми</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szCs w:val="28"/>
                <w:lang w:val="uk-UA"/>
              </w:rPr>
            </w:pPr>
            <w:r w:rsidRPr="00471259">
              <w:rPr>
                <w:lang w:val="uk-UA"/>
              </w:rPr>
              <w:t>+</w:t>
            </w:r>
          </w:p>
        </w:tc>
      </w:tr>
      <w:tr w:rsidR="007C3810" w:rsidRPr="00471259">
        <w:trPr>
          <w:trHeight w:val="67"/>
        </w:trPr>
        <w:tc>
          <w:tcPr>
            <w:tcW w:w="851" w:type="dxa"/>
            <w:tcBorders>
              <w:top w:val="single" w:sz="6" w:space="0" w:color="auto"/>
              <w:left w:val="single" w:sz="6" w:space="0" w:color="auto"/>
              <w:bottom w:val="single" w:sz="6" w:space="0" w:color="auto"/>
              <w:right w:val="single" w:sz="6" w:space="0" w:color="auto"/>
            </w:tcBorders>
          </w:tcPr>
          <w:p w:rsidR="007C3810" w:rsidRPr="00471259" w:rsidRDefault="00B95112">
            <w:pPr>
              <w:shd w:val="clear" w:color="auto" w:fill="FFFFFF"/>
              <w:ind w:left="140"/>
              <w:jc w:val="center"/>
              <w:rPr>
                <w:color w:val="000000"/>
                <w:spacing w:val="-1"/>
                <w:szCs w:val="28"/>
                <w:lang w:val="uk-UA"/>
              </w:rPr>
            </w:pPr>
            <w:r w:rsidRPr="00471259">
              <w:rPr>
                <w:color w:val="000000"/>
                <w:spacing w:val="-1"/>
                <w:szCs w:val="28"/>
                <w:lang w:val="uk-UA"/>
              </w:rPr>
              <w:t>6</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ind w:left="140"/>
              <w:jc w:val="both"/>
              <w:rPr>
                <w:szCs w:val="28"/>
                <w:lang w:val="uk-UA"/>
              </w:rPr>
            </w:pPr>
            <w:r w:rsidRPr="00471259">
              <w:rPr>
                <w:color w:val="000000"/>
                <w:spacing w:val="-2"/>
                <w:szCs w:val="28"/>
                <w:lang w:val="uk-UA"/>
              </w:rPr>
              <w:t>Клінічна оцінка допоміжних інструментальних обстежень</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471259" w:rsidRDefault="00B95112">
            <w:pPr>
              <w:shd w:val="clear" w:color="auto" w:fill="FFFFFF"/>
              <w:jc w:val="center"/>
              <w:rPr>
                <w:szCs w:val="28"/>
                <w:lang w:val="uk-UA"/>
              </w:rPr>
            </w:pPr>
            <w:r w:rsidRPr="00471259">
              <w:rPr>
                <w:lang w:val="uk-UA"/>
              </w:rPr>
              <w:t>+</w:t>
            </w:r>
          </w:p>
        </w:tc>
      </w:tr>
      <w:tr w:rsidR="007C3810"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7C3810" w:rsidRPr="001C0579" w:rsidRDefault="00B95112">
            <w:pPr>
              <w:shd w:val="clear" w:color="auto" w:fill="FFFFFF"/>
              <w:ind w:left="140"/>
              <w:jc w:val="center"/>
              <w:rPr>
                <w:color w:val="000000"/>
                <w:spacing w:val="-1"/>
                <w:szCs w:val="28"/>
                <w:lang w:val="uk-UA"/>
              </w:rPr>
            </w:pPr>
            <w:r w:rsidRPr="001C0579">
              <w:rPr>
                <w:color w:val="000000"/>
                <w:spacing w:val="-1"/>
                <w:szCs w:val="28"/>
                <w:lang w:val="uk-UA"/>
              </w:rPr>
              <w:t>7</w:t>
            </w:r>
          </w:p>
        </w:tc>
        <w:tc>
          <w:tcPr>
            <w:tcW w:w="6662" w:type="dxa"/>
            <w:tcBorders>
              <w:top w:val="single" w:sz="6" w:space="0" w:color="auto"/>
              <w:left w:val="single" w:sz="6" w:space="0" w:color="auto"/>
              <w:bottom w:val="single" w:sz="6" w:space="0" w:color="auto"/>
              <w:right w:val="single" w:sz="6" w:space="0" w:color="auto"/>
            </w:tcBorders>
            <w:vAlign w:val="center"/>
          </w:tcPr>
          <w:p w:rsidR="007C3810" w:rsidRPr="001C0579" w:rsidRDefault="00B95112">
            <w:pPr>
              <w:shd w:val="clear" w:color="auto" w:fill="FFFFFF"/>
              <w:ind w:left="140"/>
              <w:rPr>
                <w:szCs w:val="28"/>
                <w:lang w:val="uk-UA"/>
              </w:rPr>
            </w:pPr>
            <w:r w:rsidRPr="001C0579">
              <w:rPr>
                <w:color w:val="000000"/>
                <w:spacing w:val="-1"/>
                <w:szCs w:val="28"/>
                <w:lang w:val="uk-UA"/>
              </w:rPr>
              <w:t>Методика та інтерпретація  функціональних тестів для оцінки вінцевого кровообігу (велоергометрія)</w:t>
            </w:r>
          </w:p>
        </w:tc>
        <w:tc>
          <w:tcPr>
            <w:tcW w:w="2268" w:type="dxa"/>
            <w:tcBorders>
              <w:top w:val="single" w:sz="6" w:space="0" w:color="auto"/>
              <w:left w:val="single" w:sz="6" w:space="0" w:color="auto"/>
              <w:bottom w:val="single" w:sz="6" w:space="0" w:color="auto"/>
              <w:right w:val="single" w:sz="6" w:space="0" w:color="auto"/>
            </w:tcBorders>
            <w:vAlign w:val="center"/>
          </w:tcPr>
          <w:p w:rsidR="007C3810" w:rsidRPr="001C0579" w:rsidRDefault="00B95112">
            <w:pPr>
              <w:shd w:val="clear" w:color="auto" w:fill="FFFFFF"/>
              <w:jc w:val="center"/>
              <w:rPr>
                <w:lang w:val="uk-UA"/>
              </w:rPr>
            </w:pPr>
            <w:r w:rsidRPr="001C0579">
              <w:rPr>
                <w:lang w:val="uk-UA"/>
              </w:rPr>
              <w:t>+</w:t>
            </w:r>
          </w:p>
        </w:tc>
      </w:tr>
      <w:tr w:rsidR="0049456B"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49456B" w:rsidRPr="001C0579" w:rsidRDefault="0049456B" w:rsidP="00FF2954">
            <w:pPr>
              <w:shd w:val="clear" w:color="auto" w:fill="FFFFFF"/>
              <w:ind w:left="140"/>
              <w:jc w:val="center"/>
              <w:rPr>
                <w:color w:val="000000"/>
                <w:spacing w:val="-4"/>
                <w:szCs w:val="28"/>
                <w:lang w:val="uk-UA"/>
              </w:rPr>
            </w:pPr>
            <w:r w:rsidRPr="001C0579">
              <w:rPr>
                <w:color w:val="000000"/>
                <w:spacing w:val="-4"/>
                <w:szCs w:val="28"/>
                <w:lang w:val="uk-UA"/>
              </w:rPr>
              <w:t>8</w:t>
            </w:r>
          </w:p>
        </w:tc>
        <w:tc>
          <w:tcPr>
            <w:tcW w:w="6662" w:type="dxa"/>
            <w:tcBorders>
              <w:top w:val="single" w:sz="6" w:space="0" w:color="auto"/>
              <w:left w:val="single" w:sz="6" w:space="0" w:color="auto"/>
              <w:bottom w:val="single" w:sz="6" w:space="0" w:color="auto"/>
              <w:right w:val="single" w:sz="6" w:space="0" w:color="auto"/>
            </w:tcBorders>
            <w:vAlign w:val="center"/>
          </w:tcPr>
          <w:p w:rsidR="0049456B" w:rsidRPr="001C0579" w:rsidRDefault="0049456B" w:rsidP="00BD2A1D">
            <w:pPr>
              <w:shd w:val="clear" w:color="auto" w:fill="FFFFFF"/>
              <w:ind w:left="140"/>
              <w:rPr>
                <w:color w:val="000000"/>
                <w:spacing w:val="-1"/>
                <w:szCs w:val="28"/>
                <w:lang w:val="uk-UA"/>
              </w:rPr>
            </w:pPr>
            <w:r w:rsidRPr="001C0579">
              <w:rPr>
                <w:color w:val="000000"/>
                <w:spacing w:val="-1"/>
                <w:szCs w:val="28"/>
                <w:lang w:val="uk-UA"/>
              </w:rPr>
              <w:t>Методика та інтерпретація  ЧПЕКС</w:t>
            </w:r>
          </w:p>
        </w:tc>
        <w:tc>
          <w:tcPr>
            <w:tcW w:w="2268" w:type="dxa"/>
            <w:tcBorders>
              <w:top w:val="single" w:sz="6" w:space="0" w:color="auto"/>
              <w:left w:val="single" w:sz="6" w:space="0" w:color="auto"/>
              <w:bottom w:val="single" w:sz="6" w:space="0" w:color="auto"/>
              <w:right w:val="single" w:sz="6" w:space="0" w:color="auto"/>
            </w:tcBorders>
            <w:vAlign w:val="center"/>
          </w:tcPr>
          <w:p w:rsidR="0049456B" w:rsidRPr="001C0579" w:rsidRDefault="0049456B">
            <w:pPr>
              <w:shd w:val="clear" w:color="auto" w:fill="FFFFFF"/>
              <w:jc w:val="center"/>
              <w:rPr>
                <w:lang w:val="uk-UA"/>
              </w:rPr>
            </w:pPr>
            <w:r w:rsidRPr="001C0579">
              <w:rPr>
                <w:lang w:val="uk-UA"/>
              </w:rPr>
              <w:t>+</w:t>
            </w:r>
          </w:p>
        </w:tc>
      </w:tr>
      <w:tr w:rsidR="00045516" w:rsidRPr="006B356D">
        <w:trPr>
          <w:trHeight w:val="67"/>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1"/>
                <w:szCs w:val="28"/>
                <w:lang w:val="uk-UA"/>
              </w:rPr>
            </w:pPr>
            <w:r w:rsidRPr="001C0579">
              <w:rPr>
                <w:color w:val="000000"/>
                <w:spacing w:val="1"/>
                <w:szCs w:val="28"/>
                <w:lang w:val="uk-UA"/>
              </w:rPr>
              <w:t>9</w:t>
            </w:r>
          </w:p>
        </w:tc>
        <w:tc>
          <w:tcPr>
            <w:tcW w:w="6662" w:type="dxa"/>
            <w:tcBorders>
              <w:top w:val="single" w:sz="6" w:space="0" w:color="auto"/>
              <w:left w:val="single" w:sz="6" w:space="0" w:color="auto"/>
              <w:bottom w:val="single" w:sz="6" w:space="0" w:color="auto"/>
              <w:right w:val="single" w:sz="6" w:space="0" w:color="auto"/>
            </w:tcBorders>
            <w:vAlign w:val="center"/>
          </w:tcPr>
          <w:p w:rsidR="00045516" w:rsidRPr="001C0579" w:rsidRDefault="00122F26" w:rsidP="00122F26">
            <w:pPr>
              <w:shd w:val="clear" w:color="auto" w:fill="FFFFFF"/>
              <w:ind w:left="140"/>
              <w:rPr>
                <w:color w:val="000000"/>
                <w:spacing w:val="-1"/>
                <w:szCs w:val="28"/>
                <w:lang w:val="uk-UA"/>
              </w:rPr>
            </w:pPr>
            <w:r>
              <w:rPr>
                <w:color w:val="000000"/>
                <w:spacing w:val="-1"/>
                <w:szCs w:val="28"/>
                <w:lang w:val="uk-UA"/>
              </w:rPr>
              <w:t>Методика та інтерпретація ФЗД</w:t>
            </w:r>
            <w:r w:rsidR="00186F9E">
              <w:rPr>
                <w:color w:val="000000"/>
                <w:spacing w:val="-1"/>
                <w:szCs w:val="28"/>
                <w:lang w:val="uk-UA"/>
              </w:rPr>
              <w:t xml:space="preserve"> та пікфлоуметрії</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jc w:val="center"/>
              <w:rPr>
                <w:lang w:val="uk-UA"/>
              </w:rPr>
            </w:pPr>
          </w:p>
        </w:tc>
      </w:tr>
      <w:tr w:rsidR="00045516"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1"/>
                <w:szCs w:val="28"/>
                <w:lang w:val="uk-UA"/>
              </w:rPr>
            </w:pPr>
            <w:r w:rsidRPr="001C0579">
              <w:rPr>
                <w:color w:val="000000"/>
                <w:spacing w:val="-1"/>
                <w:szCs w:val="28"/>
                <w:lang w:val="uk-UA"/>
              </w:rPr>
              <w:t>10</w:t>
            </w:r>
          </w:p>
        </w:tc>
        <w:tc>
          <w:tcPr>
            <w:tcW w:w="6662"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ind w:left="140"/>
              <w:rPr>
                <w:color w:val="000000"/>
                <w:spacing w:val="-1"/>
                <w:szCs w:val="28"/>
                <w:lang w:val="uk-UA"/>
              </w:rPr>
            </w:pPr>
            <w:r w:rsidRPr="001C0579">
              <w:rPr>
                <w:color w:val="000000"/>
                <w:spacing w:val="-1"/>
                <w:szCs w:val="28"/>
                <w:lang w:val="uk-UA"/>
              </w:rPr>
              <w:t>Методика проведення фармакологічних проб (дипіридамолова, добутамінова, обзиданова, калієва) та їх інтерпретація</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jc w:val="center"/>
              <w:rPr>
                <w:lang w:val="uk-UA"/>
              </w:rPr>
            </w:pPr>
            <w:r w:rsidRPr="001C0579">
              <w:rPr>
                <w:lang w:val="uk-UA"/>
              </w:rPr>
              <w:t>+</w:t>
            </w:r>
          </w:p>
        </w:tc>
      </w:tr>
      <w:tr w:rsidR="00045516" w:rsidRPr="001C0579">
        <w:trPr>
          <w:trHeight w:val="67"/>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2"/>
                <w:szCs w:val="28"/>
                <w:lang w:val="uk-UA"/>
              </w:rPr>
            </w:pPr>
            <w:r w:rsidRPr="001C0579">
              <w:rPr>
                <w:color w:val="000000"/>
                <w:spacing w:val="-2"/>
                <w:szCs w:val="28"/>
                <w:lang w:val="uk-UA"/>
              </w:rPr>
              <w:t>11</w:t>
            </w:r>
          </w:p>
        </w:tc>
        <w:tc>
          <w:tcPr>
            <w:tcW w:w="6662"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ind w:left="140"/>
              <w:jc w:val="both"/>
              <w:rPr>
                <w:color w:val="000000"/>
                <w:spacing w:val="-1"/>
                <w:szCs w:val="28"/>
                <w:lang w:val="uk-UA"/>
              </w:rPr>
            </w:pPr>
            <w:r w:rsidRPr="001C0579">
              <w:rPr>
                <w:color w:val="000000"/>
                <w:spacing w:val="-4"/>
                <w:szCs w:val="28"/>
                <w:lang w:val="uk-UA"/>
              </w:rPr>
              <w:t>Вимірювання артеріального тиску</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jc w:val="center"/>
              <w:rPr>
                <w:color w:val="000000"/>
                <w:szCs w:val="28"/>
                <w:lang w:val="uk-UA"/>
              </w:rPr>
            </w:pPr>
            <w:r w:rsidRPr="001C0579">
              <w:rPr>
                <w:lang w:val="uk-UA"/>
              </w:rPr>
              <w:t>+</w:t>
            </w:r>
          </w:p>
        </w:tc>
      </w:tr>
      <w:tr w:rsidR="0004551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2"/>
                <w:szCs w:val="28"/>
                <w:lang w:val="uk-UA"/>
              </w:rPr>
            </w:pPr>
            <w:r w:rsidRPr="001C0579">
              <w:rPr>
                <w:color w:val="000000"/>
                <w:spacing w:val="-2"/>
                <w:szCs w:val="28"/>
                <w:lang w:val="uk-UA"/>
              </w:rPr>
              <w:t>12</w:t>
            </w:r>
          </w:p>
        </w:tc>
        <w:tc>
          <w:tcPr>
            <w:tcW w:w="6662"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ind w:left="140"/>
              <w:jc w:val="both"/>
              <w:rPr>
                <w:szCs w:val="28"/>
                <w:lang w:val="uk-UA"/>
              </w:rPr>
            </w:pPr>
            <w:r w:rsidRPr="001C0579">
              <w:rPr>
                <w:color w:val="000000"/>
                <w:spacing w:val="-1"/>
                <w:szCs w:val="28"/>
                <w:lang w:val="uk-UA"/>
              </w:rPr>
              <w:t>Клінічна оцінка даних рентгенологічного дослідження органів грудної порожнини</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jc w:val="center"/>
              <w:rPr>
                <w:szCs w:val="28"/>
                <w:lang w:val="uk-UA"/>
              </w:rPr>
            </w:pPr>
            <w:r w:rsidRPr="001C0579">
              <w:rPr>
                <w:lang w:val="uk-UA"/>
              </w:rPr>
              <w:t>+</w:t>
            </w:r>
          </w:p>
        </w:tc>
      </w:tr>
      <w:tr w:rsidR="0004551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2"/>
                <w:szCs w:val="28"/>
                <w:lang w:val="uk-UA"/>
              </w:rPr>
            </w:pPr>
            <w:r w:rsidRPr="001C0579">
              <w:rPr>
                <w:color w:val="000000"/>
                <w:spacing w:val="-2"/>
                <w:szCs w:val="28"/>
                <w:lang w:val="uk-UA"/>
              </w:rPr>
              <w:lastRenderedPageBreak/>
              <w:t>13</w:t>
            </w:r>
          </w:p>
        </w:tc>
        <w:tc>
          <w:tcPr>
            <w:tcW w:w="6662" w:type="dxa"/>
            <w:tcBorders>
              <w:top w:val="single" w:sz="6" w:space="0" w:color="auto"/>
              <w:left w:val="single" w:sz="6" w:space="0" w:color="auto"/>
              <w:bottom w:val="single" w:sz="6" w:space="0" w:color="auto"/>
              <w:right w:val="single" w:sz="6" w:space="0" w:color="auto"/>
            </w:tcBorders>
          </w:tcPr>
          <w:p w:rsidR="00045516" w:rsidRPr="001C0579" w:rsidRDefault="00045516">
            <w:pPr>
              <w:jc w:val="both"/>
              <w:rPr>
                <w:lang w:val="uk-UA"/>
              </w:rPr>
            </w:pPr>
            <w:r w:rsidRPr="001C0579">
              <w:rPr>
                <w:lang w:val="uk-UA"/>
              </w:rPr>
              <w:t xml:space="preserve">  Клінічна оцінка моніторингу ЕКГ за методом</w:t>
            </w:r>
          </w:p>
          <w:p w:rsidR="00045516" w:rsidRPr="001C0579" w:rsidRDefault="00045516">
            <w:pPr>
              <w:jc w:val="both"/>
              <w:rPr>
                <w:lang w:val="uk-UA"/>
              </w:rPr>
            </w:pPr>
            <w:r w:rsidRPr="001C0579">
              <w:rPr>
                <w:lang w:val="uk-UA"/>
              </w:rPr>
              <w:t xml:space="preserve">  Холтера</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jc w:val="center"/>
              <w:rPr>
                <w:color w:val="000000"/>
                <w:szCs w:val="28"/>
                <w:lang w:val="uk-UA"/>
              </w:rPr>
            </w:pPr>
            <w:r w:rsidRPr="001C0579">
              <w:rPr>
                <w:lang w:val="uk-UA"/>
              </w:rPr>
              <w:t>+</w:t>
            </w:r>
          </w:p>
        </w:tc>
      </w:tr>
      <w:tr w:rsidR="0004551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2"/>
                <w:szCs w:val="28"/>
                <w:lang w:val="uk-UA"/>
              </w:rPr>
            </w:pPr>
            <w:r w:rsidRPr="001C0579">
              <w:rPr>
                <w:color w:val="000000"/>
                <w:spacing w:val="-2"/>
                <w:szCs w:val="28"/>
                <w:lang w:val="uk-UA"/>
              </w:rPr>
              <w:t>14</w:t>
            </w:r>
          </w:p>
        </w:tc>
        <w:tc>
          <w:tcPr>
            <w:tcW w:w="6662" w:type="dxa"/>
            <w:tcBorders>
              <w:top w:val="single" w:sz="6" w:space="0" w:color="auto"/>
              <w:left w:val="single" w:sz="6" w:space="0" w:color="auto"/>
              <w:bottom w:val="single" w:sz="6" w:space="0" w:color="auto"/>
              <w:right w:val="single" w:sz="6" w:space="0" w:color="auto"/>
            </w:tcBorders>
          </w:tcPr>
          <w:p w:rsidR="00045516" w:rsidRPr="001C0579" w:rsidRDefault="00045516" w:rsidP="0049456B">
            <w:pPr>
              <w:jc w:val="both"/>
              <w:rPr>
                <w:color w:val="000000"/>
                <w:spacing w:val="-1"/>
                <w:szCs w:val="28"/>
                <w:lang w:val="uk-UA"/>
              </w:rPr>
            </w:pPr>
            <w:r w:rsidRPr="001C0579">
              <w:rPr>
                <w:lang w:val="uk-UA"/>
              </w:rPr>
              <w:t xml:space="preserve">  </w:t>
            </w:r>
            <w:r w:rsidRPr="001C0579">
              <w:rPr>
                <w:color w:val="000000"/>
                <w:spacing w:val="-1"/>
                <w:szCs w:val="28"/>
                <w:lang w:val="uk-UA"/>
              </w:rPr>
              <w:t xml:space="preserve">Клінічна оцінка даних рентгенологічного  </w:t>
            </w:r>
          </w:p>
          <w:p w:rsidR="00045516" w:rsidRPr="001C0579" w:rsidRDefault="00045516" w:rsidP="0049456B">
            <w:pPr>
              <w:jc w:val="both"/>
              <w:rPr>
                <w:lang w:val="uk-UA"/>
              </w:rPr>
            </w:pPr>
            <w:r w:rsidRPr="001C0579">
              <w:rPr>
                <w:color w:val="000000"/>
                <w:spacing w:val="-1"/>
                <w:szCs w:val="28"/>
                <w:lang w:val="uk-UA"/>
              </w:rPr>
              <w:t xml:space="preserve"> дослідження </w:t>
            </w:r>
            <w:r w:rsidR="00186F9E">
              <w:rPr>
                <w:color w:val="000000"/>
                <w:spacing w:val="-1"/>
                <w:szCs w:val="28"/>
                <w:lang w:val="uk-UA"/>
              </w:rPr>
              <w:t xml:space="preserve">легень та </w:t>
            </w:r>
            <w:r w:rsidRPr="001C0579">
              <w:rPr>
                <w:color w:val="000000"/>
                <w:spacing w:val="-1"/>
                <w:szCs w:val="28"/>
                <w:lang w:val="uk-UA"/>
              </w:rPr>
              <w:t>суглобів</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jc w:val="center"/>
              <w:rPr>
                <w:szCs w:val="28"/>
                <w:lang w:val="uk-UA"/>
              </w:rPr>
            </w:pPr>
            <w:r w:rsidRPr="001C0579">
              <w:rPr>
                <w:lang w:val="uk-UA"/>
              </w:rPr>
              <w:t>+</w:t>
            </w:r>
          </w:p>
        </w:tc>
      </w:tr>
      <w:tr w:rsidR="00045516" w:rsidRPr="001C0579">
        <w:trPr>
          <w:trHeight w:val="65"/>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2"/>
                <w:szCs w:val="28"/>
                <w:lang w:val="uk-UA"/>
              </w:rPr>
            </w:pPr>
            <w:r w:rsidRPr="001C0579">
              <w:rPr>
                <w:color w:val="000000"/>
                <w:spacing w:val="-2"/>
                <w:szCs w:val="28"/>
                <w:lang w:val="uk-UA"/>
              </w:rPr>
              <w:t>15</w:t>
            </w:r>
          </w:p>
        </w:tc>
        <w:tc>
          <w:tcPr>
            <w:tcW w:w="6662" w:type="dxa"/>
            <w:tcBorders>
              <w:top w:val="single" w:sz="6" w:space="0" w:color="auto"/>
              <w:left w:val="single" w:sz="6" w:space="0" w:color="auto"/>
              <w:bottom w:val="single" w:sz="6" w:space="0" w:color="auto"/>
              <w:right w:val="single" w:sz="6" w:space="0" w:color="auto"/>
            </w:tcBorders>
          </w:tcPr>
          <w:p w:rsidR="00045516" w:rsidRPr="001C0579" w:rsidRDefault="00045516" w:rsidP="0049456B">
            <w:pPr>
              <w:jc w:val="both"/>
              <w:rPr>
                <w:color w:val="000000"/>
                <w:spacing w:val="-1"/>
                <w:szCs w:val="28"/>
                <w:lang w:val="uk-UA"/>
              </w:rPr>
            </w:pPr>
            <w:r w:rsidRPr="001C0579">
              <w:rPr>
                <w:color w:val="000000"/>
                <w:spacing w:val="-1"/>
                <w:szCs w:val="28"/>
                <w:lang w:val="uk-UA"/>
              </w:rPr>
              <w:t xml:space="preserve"> Клінічна оцінка даних ультразвукового  </w:t>
            </w:r>
          </w:p>
          <w:p w:rsidR="00045516" w:rsidRPr="001C0579" w:rsidRDefault="00045516" w:rsidP="0049456B">
            <w:pPr>
              <w:jc w:val="both"/>
              <w:rPr>
                <w:lang w:val="uk-UA"/>
              </w:rPr>
            </w:pPr>
            <w:r w:rsidRPr="001C0579">
              <w:rPr>
                <w:color w:val="000000"/>
                <w:spacing w:val="-1"/>
                <w:szCs w:val="28"/>
                <w:lang w:val="uk-UA"/>
              </w:rPr>
              <w:t xml:space="preserve"> дослідження суглобів</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1C0579" w:rsidRDefault="00045516">
            <w:pPr>
              <w:shd w:val="clear" w:color="auto" w:fill="FFFFFF"/>
              <w:jc w:val="center"/>
              <w:rPr>
                <w:lang w:val="uk-UA"/>
              </w:rPr>
            </w:pPr>
          </w:p>
        </w:tc>
      </w:tr>
      <w:tr w:rsidR="00045516" w:rsidRPr="006B356D">
        <w:trPr>
          <w:trHeight w:val="65"/>
        </w:trPr>
        <w:tc>
          <w:tcPr>
            <w:tcW w:w="851" w:type="dxa"/>
            <w:tcBorders>
              <w:top w:val="single" w:sz="6" w:space="0" w:color="auto"/>
              <w:left w:val="single" w:sz="6" w:space="0" w:color="auto"/>
              <w:bottom w:val="single" w:sz="6" w:space="0" w:color="auto"/>
              <w:right w:val="single" w:sz="6" w:space="0" w:color="auto"/>
            </w:tcBorders>
          </w:tcPr>
          <w:p w:rsidR="00045516" w:rsidRPr="00471259" w:rsidRDefault="00045516" w:rsidP="005B1ACE">
            <w:pPr>
              <w:shd w:val="clear" w:color="auto" w:fill="FFFFFF"/>
              <w:ind w:left="140"/>
              <w:jc w:val="center"/>
              <w:rPr>
                <w:color w:val="000000"/>
                <w:spacing w:val="-2"/>
                <w:szCs w:val="28"/>
                <w:lang w:val="uk-UA"/>
              </w:rPr>
            </w:pPr>
            <w:r>
              <w:rPr>
                <w:color w:val="000000"/>
                <w:spacing w:val="-2"/>
                <w:szCs w:val="28"/>
                <w:lang w:val="uk-UA"/>
              </w:rPr>
              <w:t>16</w:t>
            </w:r>
          </w:p>
        </w:tc>
        <w:tc>
          <w:tcPr>
            <w:tcW w:w="6662" w:type="dxa"/>
            <w:tcBorders>
              <w:top w:val="single" w:sz="6" w:space="0" w:color="auto"/>
              <w:left w:val="single" w:sz="6" w:space="0" w:color="auto"/>
              <w:bottom w:val="single" w:sz="6" w:space="0" w:color="auto"/>
              <w:right w:val="single" w:sz="6" w:space="0" w:color="auto"/>
            </w:tcBorders>
          </w:tcPr>
          <w:p w:rsidR="00045516" w:rsidRPr="001C0579" w:rsidRDefault="00045516" w:rsidP="001C0579">
            <w:pPr>
              <w:jc w:val="both"/>
              <w:rPr>
                <w:color w:val="000000"/>
                <w:spacing w:val="-1"/>
                <w:szCs w:val="28"/>
                <w:lang w:val="uk-UA"/>
              </w:rPr>
            </w:pPr>
            <w:r w:rsidRPr="001C0579">
              <w:rPr>
                <w:color w:val="000000"/>
                <w:spacing w:val="-1"/>
                <w:szCs w:val="28"/>
                <w:lang w:val="uk-UA"/>
              </w:rPr>
              <w:t xml:space="preserve"> Інтерпретація  даних артроскопії та вивчення  суглобової рідини</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471259" w:rsidRDefault="00045516">
            <w:pPr>
              <w:shd w:val="clear" w:color="auto" w:fill="FFFFFF"/>
              <w:jc w:val="center"/>
              <w:rPr>
                <w:lang w:val="uk-UA"/>
              </w:rPr>
            </w:pPr>
          </w:p>
        </w:tc>
      </w:tr>
      <w:tr w:rsidR="00045516" w:rsidRPr="00471259">
        <w:trPr>
          <w:trHeight w:val="65"/>
        </w:trPr>
        <w:tc>
          <w:tcPr>
            <w:tcW w:w="851" w:type="dxa"/>
            <w:tcBorders>
              <w:top w:val="single" w:sz="6" w:space="0" w:color="auto"/>
              <w:left w:val="single" w:sz="6" w:space="0" w:color="auto"/>
              <w:bottom w:val="single" w:sz="6" w:space="0" w:color="auto"/>
              <w:right w:val="single" w:sz="6" w:space="0" w:color="auto"/>
            </w:tcBorders>
          </w:tcPr>
          <w:p w:rsidR="00045516" w:rsidRPr="00471259" w:rsidRDefault="00045516" w:rsidP="005B1ACE">
            <w:pPr>
              <w:shd w:val="clear" w:color="auto" w:fill="FFFFFF"/>
              <w:ind w:left="140"/>
              <w:jc w:val="center"/>
              <w:rPr>
                <w:color w:val="000000"/>
                <w:spacing w:val="-2"/>
                <w:szCs w:val="28"/>
                <w:lang w:val="uk-UA"/>
              </w:rPr>
            </w:pPr>
            <w:r>
              <w:rPr>
                <w:color w:val="000000"/>
                <w:spacing w:val="-2"/>
                <w:szCs w:val="28"/>
                <w:lang w:val="uk-UA"/>
              </w:rPr>
              <w:t>17</w:t>
            </w:r>
          </w:p>
        </w:tc>
        <w:tc>
          <w:tcPr>
            <w:tcW w:w="6662" w:type="dxa"/>
            <w:tcBorders>
              <w:top w:val="single" w:sz="6" w:space="0" w:color="auto"/>
              <w:left w:val="single" w:sz="6" w:space="0" w:color="auto"/>
              <w:bottom w:val="single" w:sz="6" w:space="0" w:color="auto"/>
              <w:right w:val="single" w:sz="6" w:space="0" w:color="auto"/>
            </w:tcBorders>
          </w:tcPr>
          <w:p w:rsidR="00045516" w:rsidRPr="00471259" w:rsidRDefault="00045516">
            <w:pPr>
              <w:shd w:val="clear" w:color="auto" w:fill="FFFFFF"/>
              <w:ind w:left="140"/>
              <w:jc w:val="both"/>
              <w:rPr>
                <w:color w:val="000000"/>
                <w:spacing w:val="-2"/>
                <w:szCs w:val="28"/>
                <w:lang w:val="uk-UA"/>
              </w:rPr>
            </w:pPr>
            <w:r w:rsidRPr="00471259">
              <w:rPr>
                <w:color w:val="000000"/>
                <w:spacing w:val="-2"/>
                <w:szCs w:val="28"/>
                <w:lang w:val="uk-UA"/>
              </w:rPr>
              <w:t>Клінічна оцінка даних коронарографії</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471259" w:rsidRDefault="00045516">
            <w:pPr>
              <w:shd w:val="clear" w:color="auto" w:fill="FFFFFF"/>
              <w:jc w:val="center"/>
              <w:rPr>
                <w:szCs w:val="28"/>
                <w:lang w:val="uk-UA"/>
              </w:rPr>
            </w:pPr>
            <w:r w:rsidRPr="00471259">
              <w:rPr>
                <w:lang w:val="uk-UA"/>
              </w:rPr>
              <w:t>+</w:t>
            </w:r>
          </w:p>
        </w:tc>
      </w:tr>
      <w:tr w:rsidR="00045516"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045516" w:rsidRPr="00471259" w:rsidRDefault="00045516" w:rsidP="005B1ACE">
            <w:pPr>
              <w:shd w:val="clear" w:color="auto" w:fill="FFFFFF"/>
              <w:ind w:left="140"/>
              <w:jc w:val="center"/>
              <w:rPr>
                <w:color w:val="000000"/>
                <w:spacing w:val="-4"/>
                <w:szCs w:val="28"/>
                <w:lang w:val="uk-UA"/>
              </w:rPr>
            </w:pPr>
            <w:r>
              <w:rPr>
                <w:color w:val="000000"/>
                <w:spacing w:val="-4"/>
                <w:szCs w:val="28"/>
                <w:lang w:val="uk-UA"/>
              </w:rPr>
              <w:t>18</w:t>
            </w:r>
          </w:p>
        </w:tc>
        <w:tc>
          <w:tcPr>
            <w:tcW w:w="6662" w:type="dxa"/>
            <w:tcBorders>
              <w:top w:val="single" w:sz="6" w:space="0" w:color="auto"/>
              <w:left w:val="single" w:sz="6" w:space="0" w:color="auto"/>
              <w:bottom w:val="single" w:sz="6" w:space="0" w:color="auto"/>
              <w:right w:val="single" w:sz="6" w:space="0" w:color="auto"/>
            </w:tcBorders>
            <w:vAlign w:val="center"/>
          </w:tcPr>
          <w:p w:rsidR="00045516" w:rsidRPr="00471259" w:rsidRDefault="00045516">
            <w:pPr>
              <w:shd w:val="clear" w:color="auto" w:fill="FFFFFF"/>
              <w:ind w:left="140"/>
              <w:jc w:val="both"/>
              <w:rPr>
                <w:color w:val="000000"/>
                <w:spacing w:val="-2"/>
                <w:szCs w:val="28"/>
                <w:lang w:val="uk-UA"/>
              </w:rPr>
            </w:pPr>
            <w:r w:rsidRPr="00471259">
              <w:rPr>
                <w:color w:val="000000"/>
                <w:szCs w:val="28"/>
                <w:lang w:val="uk-UA"/>
              </w:rPr>
              <w:t>Техніка закритого масажу серця</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471259" w:rsidRDefault="00045516">
            <w:pPr>
              <w:shd w:val="clear" w:color="auto" w:fill="FFFFFF"/>
              <w:jc w:val="center"/>
              <w:rPr>
                <w:lang w:val="uk-UA"/>
              </w:rPr>
            </w:pPr>
            <w:r w:rsidRPr="00471259">
              <w:rPr>
                <w:lang w:val="uk-UA"/>
              </w:rPr>
              <w:t>+</w:t>
            </w:r>
          </w:p>
        </w:tc>
      </w:tr>
      <w:tr w:rsidR="00045516" w:rsidRPr="00471259">
        <w:trPr>
          <w:trHeight w:val="85"/>
        </w:trPr>
        <w:tc>
          <w:tcPr>
            <w:tcW w:w="851" w:type="dxa"/>
            <w:tcBorders>
              <w:top w:val="single" w:sz="6" w:space="0" w:color="auto"/>
              <w:left w:val="single" w:sz="6" w:space="0" w:color="auto"/>
              <w:bottom w:val="single" w:sz="6" w:space="0" w:color="auto"/>
              <w:right w:val="single" w:sz="6" w:space="0" w:color="auto"/>
            </w:tcBorders>
          </w:tcPr>
          <w:p w:rsidR="00045516" w:rsidRPr="001C0579" w:rsidRDefault="00045516" w:rsidP="005B1ACE">
            <w:pPr>
              <w:shd w:val="clear" w:color="auto" w:fill="FFFFFF"/>
              <w:ind w:left="140"/>
              <w:jc w:val="center"/>
              <w:rPr>
                <w:color w:val="000000"/>
                <w:spacing w:val="-2"/>
                <w:szCs w:val="28"/>
                <w:lang w:val="uk-UA"/>
              </w:rPr>
            </w:pPr>
            <w:r w:rsidRPr="001C0579">
              <w:rPr>
                <w:color w:val="000000"/>
                <w:spacing w:val="-2"/>
                <w:szCs w:val="28"/>
                <w:lang w:val="uk-UA"/>
              </w:rPr>
              <w:t>1</w:t>
            </w:r>
            <w:r>
              <w:rPr>
                <w:color w:val="000000"/>
                <w:spacing w:val="-2"/>
                <w:szCs w:val="28"/>
                <w:lang w:val="uk-UA"/>
              </w:rPr>
              <w:t>9</w:t>
            </w:r>
          </w:p>
        </w:tc>
        <w:tc>
          <w:tcPr>
            <w:tcW w:w="6662" w:type="dxa"/>
            <w:tcBorders>
              <w:top w:val="single" w:sz="6" w:space="0" w:color="auto"/>
              <w:left w:val="single" w:sz="6" w:space="0" w:color="auto"/>
              <w:bottom w:val="single" w:sz="6" w:space="0" w:color="auto"/>
              <w:right w:val="single" w:sz="6" w:space="0" w:color="auto"/>
            </w:tcBorders>
            <w:vAlign w:val="center"/>
          </w:tcPr>
          <w:p w:rsidR="00045516" w:rsidRPr="00471259" w:rsidRDefault="00045516">
            <w:pPr>
              <w:shd w:val="clear" w:color="auto" w:fill="FFFFFF"/>
              <w:ind w:left="140"/>
              <w:jc w:val="both"/>
              <w:rPr>
                <w:color w:val="000000"/>
                <w:spacing w:val="-2"/>
                <w:szCs w:val="28"/>
                <w:lang w:val="uk-UA"/>
              </w:rPr>
            </w:pPr>
            <w:r w:rsidRPr="00471259">
              <w:rPr>
                <w:color w:val="000000"/>
                <w:spacing w:val="-2"/>
                <w:szCs w:val="28"/>
                <w:lang w:val="uk-UA"/>
              </w:rPr>
              <w:t>Дефібриляція, показання, техніка виконання</w:t>
            </w:r>
          </w:p>
        </w:tc>
        <w:tc>
          <w:tcPr>
            <w:tcW w:w="2268" w:type="dxa"/>
            <w:tcBorders>
              <w:top w:val="single" w:sz="6" w:space="0" w:color="auto"/>
              <w:left w:val="single" w:sz="6" w:space="0" w:color="auto"/>
              <w:bottom w:val="single" w:sz="6" w:space="0" w:color="auto"/>
              <w:right w:val="single" w:sz="6" w:space="0" w:color="auto"/>
            </w:tcBorders>
            <w:vAlign w:val="center"/>
          </w:tcPr>
          <w:p w:rsidR="00045516" w:rsidRPr="00471259" w:rsidRDefault="00045516">
            <w:pPr>
              <w:shd w:val="clear" w:color="auto" w:fill="FFFFFF"/>
              <w:ind w:left="19"/>
              <w:jc w:val="center"/>
              <w:rPr>
                <w:szCs w:val="28"/>
                <w:lang w:val="uk-UA"/>
              </w:rPr>
            </w:pPr>
            <w:r w:rsidRPr="00471259">
              <w:rPr>
                <w:lang w:val="uk-UA"/>
              </w:rPr>
              <w:t>+</w:t>
            </w:r>
          </w:p>
        </w:tc>
      </w:tr>
    </w:tbl>
    <w:p w:rsidR="007C3810" w:rsidRPr="00471259" w:rsidRDefault="007C3810">
      <w:pPr>
        <w:pStyle w:val="ad"/>
        <w:ind w:left="1080"/>
        <w:jc w:val="both"/>
        <w:rPr>
          <w:szCs w:val="28"/>
          <w:lang w:val="uk-UA"/>
        </w:rPr>
      </w:pPr>
    </w:p>
    <w:p w:rsidR="007C3810" w:rsidRPr="00471259" w:rsidRDefault="007C3810">
      <w:pPr>
        <w:widowControl w:val="0"/>
        <w:tabs>
          <w:tab w:val="left" w:pos="2002"/>
        </w:tabs>
        <w:jc w:val="center"/>
        <w:outlineLvl w:val="2"/>
        <w:rPr>
          <w:b/>
          <w:bCs/>
          <w:color w:val="000000"/>
          <w:szCs w:val="28"/>
          <w:lang w:val="uk-UA" w:eastAsia="uk-UA"/>
        </w:rPr>
      </w:pPr>
      <w:bookmarkStart w:id="2" w:name="bookmark4"/>
    </w:p>
    <w:p w:rsidR="007C3810" w:rsidRPr="00471259" w:rsidRDefault="00B95112">
      <w:pPr>
        <w:widowControl w:val="0"/>
        <w:tabs>
          <w:tab w:val="left" w:pos="2002"/>
        </w:tabs>
        <w:jc w:val="center"/>
        <w:outlineLvl w:val="2"/>
        <w:rPr>
          <w:b/>
          <w:bCs/>
          <w:color w:val="000000"/>
          <w:szCs w:val="28"/>
          <w:lang w:val="uk-UA" w:eastAsia="uk-UA"/>
        </w:rPr>
      </w:pPr>
      <w:r w:rsidRPr="00471259">
        <w:rPr>
          <w:b/>
          <w:bCs/>
          <w:color w:val="000000"/>
          <w:szCs w:val="28"/>
          <w:lang w:val="uk-UA" w:eastAsia="uk-UA"/>
        </w:rPr>
        <w:t>4. Структура навчальної дисципліни</w:t>
      </w:r>
      <w:bookmarkEnd w:id="2"/>
    </w:p>
    <w:p w:rsidR="007C3810" w:rsidRPr="00471259" w:rsidRDefault="007C3810">
      <w:pPr>
        <w:widowControl w:val="0"/>
        <w:tabs>
          <w:tab w:val="left" w:pos="2002"/>
        </w:tabs>
        <w:jc w:val="both"/>
        <w:outlineLvl w:val="2"/>
        <w:rPr>
          <w:b/>
          <w:bCs/>
          <w:color w:val="000000"/>
          <w:szCs w:val="28"/>
          <w:lang w:val="uk-UA" w:eastAsia="uk-UA"/>
        </w:rPr>
      </w:pPr>
    </w:p>
    <w:p w:rsidR="007C3810" w:rsidRPr="00471259" w:rsidRDefault="00B95112">
      <w:pPr>
        <w:widowControl w:val="0"/>
        <w:tabs>
          <w:tab w:val="left" w:pos="2002"/>
        </w:tabs>
        <w:jc w:val="both"/>
        <w:outlineLvl w:val="2"/>
        <w:rPr>
          <w:sz w:val="22"/>
          <w:szCs w:val="22"/>
          <w:lang w:val="uk-UA"/>
        </w:rPr>
      </w:pPr>
      <w:r w:rsidRPr="00471259">
        <w:rPr>
          <w:lang w:val="uk-UA"/>
        </w:rPr>
        <w:t>Програма навчання передбачає лекційний курс, практичні та семінарські заняття і комп’ютерний контроль рівня оволодіння програмою. Окрім того, навчальним планом передбачено базовий, щоденний та заключний види контролю.</w:t>
      </w:r>
    </w:p>
    <w:p w:rsidR="007C3810" w:rsidRPr="00471259" w:rsidRDefault="007C3810">
      <w:pPr>
        <w:widowControl w:val="0"/>
        <w:ind w:left="360"/>
        <w:jc w:val="both"/>
        <w:rPr>
          <w:color w:val="000000"/>
          <w:sz w:val="24"/>
          <w:lang w:val="uk-UA" w:eastAsia="uk-UA"/>
        </w:rPr>
      </w:pPr>
    </w:p>
    <w:p w:rsidR="007C3810" w:rsidRPr="00471259" w:rsidRDefault="00B95112">
      <w:pPr>
        <w:widowControl w:val="0"/>
        <w:ind w:left="360"/>
        <w:jc w:val="center"/>
        <w:rPr>
          <w:bCs/>
          <w:sz w:val="24"/>
          <w:lang w:val="uk-UA"/>
        </w:rPr>
      </w:pPr>
      <w:r w:rsidRPr="00471259">
        <w:rPr>
          <w:color w:val="000000"/>
          <w:sz w:val="24"/>
          <w:lang w:val="uk-UA" w:eastAsia="uk-UA"/>
        </w:rPr>
        <w:t>Тематичний план навчання</w:t>
      </w:r>
    </w:p>
    <w:p w:rsidR="007C3810" w:rsidRPr="00471259" w:rsidRDefault="007C3810">
      <w:pPr>
        <w:ind w:left="1440" w:hanging="1440"/>
        <w:jc w:val="both"/>
        <w:rPr>
          <w:sz w:val="24"/>
          <w:lang w:val="uk-UA"/>
        </w:rPr>
      </w:pPr>
    </w:p>
    <w:tbl>
      <w:tblPr>
        <w:tblpPr w:leftFromText="180" w:rightFromText="180" w:vertAnchor="text" w:tblpY="1"/>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073"/>
        <w:gridCol w:w="567"/>
        <w:gridCol w:w="567"/>
        <w:gridCol w:w="567"/>
        <w:gridCol w:w="567"/>
        <w:gridCol w:w="425"/>
        <w:gridCol w:w="373"/>
        <w:gridCol w:w="454"/>
      </w:tblGrid>
      <w:tr w:rsidR="007C3810" w:rsidRPr="00471259">
        <w:trPr>
          <w:trHeight w:val="418"/>
        </w:trPr>
        <w:tc>
          <w:tcPr>
            <w:tcW w:w="556" w:type="dxa"/>
            <w:vMerge w:val="restart"/>
            <w:shd w:val="clear" w:color="auto" w:fill="auto"/>
            <w:noWrap/>
            <w:vAlign w:val="center"/>
          </w:tcPr>
          <w:p w:rsidR="007C3810" w:rsidRPr="00471259" w:rsidRDefault="00B95112">
            <w:pPr>
              <w:jc w:val="both"/>
              <w:rPr>
                <w:b/>
                <w:bCs/>
                <w:sz w:val="22"/>
                <w:szCs w:val="22"/>
                <w:lang w:val="uk-UA"/>
              </w:rPr>
            </w:pPr>
            <w:r w:rsidRPr="00471259">
              <w:rPr>
                <w:b/>
                <w:bCs/>
                <w:sz w:val="22"/>
                <w:szCs w:val="22"/>
                <w:lang w:val="uk-UA"/>
              </w:rPr>
              <w:t>№ з/п</w:t>
            </w:r>
          </w:p>
        </w:tc>
        <w:tc>
          <w:tcPr>
            <w:tcW w:w="6073" w:type="dxa"/>
            <w:vMerge w:val="restart"/>
            <w:shd w:val="clear" w:color="auto" w:fill="auto"/>
            <w:vAlign w:val="center"/>
          </w:tcPr>
          <w:p w:rsidR="007C3810" w:rsidRPr="00471259" w:rsidRDefault="00B95112">
            <w:pPr>
              <w:jc w:val="center"/>
              <w:rPr>
                <w:bCs/>
                <w:sz w:val="22"/>
                <w:szCs w:val="22"/>
                <w:lang w:val="uk-UA"/>
              </w:rPr>
            </w:pPr>
            <w:r w:rsidRPr="00471259">
              <w:rPr>
                <w:bCs/>
                <w:sz w:val="22"/>
                <w:szCs w:val="22"/>
                <w:lang w:val="uk-UA"/>
              </w:rPr>
              <w:t>Назви розділів і тем</w:t>
            </w:r>
          </w:p>
        </w:tc>
        <w:tc>
          <w:tcPr>
            <w:tcW w:w="3520" w:type="dxa"/>
            <w:gridSpan w:val="7"/>
            <w:shd w:val="clear" w:color="auto" w:fill="auto"/>
            <w:vAlign w:val="center"/>
          </w:tcPr>
          <w:p w:rsidR="007C3810" w:rsidRPr="00471259" w:rsidRDefault="00B95112">
            <w:pPr>
              <w:jc w:val="both"/>
              <w:rPr>
                <w:b/>
                <w:bCs/>
                <w:sz w:val="22"/>
                <w:szCs w:val="22"/>
                <w:lang w:val="uk-UA"/>
              </w:rPr>
            </w:pPr>
            <w:r w:rsidRPr="00471259">
              <w:rPr>
                <w:b/>
                <w:color w:val="000000"/>
                <w:sz w:val="20"/>
                <w:lang w:val="uk-UA" w:eastAsia="uk-UA"/>
              </w:rPr>
              <w:t>Розподіл годин між видами робіт</w:t>
            </w:r>
          </w:p>
        </w:tc>
      </w:tr>
      <w:tr w:rsidR="007C3810" w:rsidRPr="00471259">
        <w:trPr>
          <w:trHeight w:val="170"/>
        </w:trPr>
        <w:tc>
          <w:tcPr>
            <w:tcW w:w="556" w:type="dxa"/>
            <w:vMerge/>
            <w:vAlign w:val="center"/>
          </w:tcPr>
          <w:p w:rsidR="007C3810" w:rsidRPr="00471259" w:rsidRDefault="007C3810">
            <w:pPr>
              <w:jc w:val="both"/>
              <w:rPr>
                <w:b/>
                <w:bCs/>
                <w:sz w:val="22"/>
                <w:szCs w:val="22"/>
                <w:lang w:val="uk-UA"/>
              </w:rPr>
            </w:pPr>
          </w:p>
        </w:tc>
        <w:tc>
          <w:tcPr>
            <w:tcW w:w="6073" w:type="dxa"/>
            <w:vMerge/>
            <w:vAlign w:val="center"/>
          </w:tcPr>
          <w:p w:rsidR="007C3810" w:rsidRPr="00471259" w:rsidRDefault="007C3810">
            <w:pPr>
              <w:jc w:val="both"/>
              <w:rPr>
                <w:b/>
                <w:bCs/>
                <w:sz w:val="22"/>
                <w:szCs w:val="22"/>
                <w:lang w:val="uk-UA"/>
              </w:rPr>
            </w:pPr>
          </w:p>
        </w:tc>
        <w:tc>
          <w:tcPr>
            <w:tcW w:w="567" w:type="dxa"/>
            <w:vMerge w:val="restart"/>
            <w:shd w:val="clear" w:color="auto" w:fill="auto"/>
            <w:textDirection w:val="btLr"/>
            <w:vAlign w:val="center"/>
          </w:tcPr>
          <w:p w:rsidR="007C3810" w:rsidRPr="00471259" w:rsidRDefault="005E5D77">
            <w:pPr>
              <w:ind w:left="113" w:right="113"/>
              <w:jc w:val="both"/>
              <w:rPr>
                <w:b/>
                <w:bCs/>
                <w:sz w:val="22"/>
                <w:szCs w:val="22"/>
                <w:lang w:val="uk-UA"/>
              </w:rPr>
            </w:pPr>
            <w:r w:rsidRPr="00471259">
              <w:rPr>
                <w:b/>
                <w:bCs/>
                <w:sz w:val="22"/>
                <w:szCs w:val="22"/>
                <w:lang w:val="uk-UA"/>
              </w:rPr>
              <w:t>У</w:t>
            </w:r>
            <w:r w:rsidR="00B95112" w:rsidRPr="00471259">
              <w:rPr>
                <w:b/>
                <w:bCs/>
                <w:sz w:val="22"/>
                <w:szCs w:val="22"/>
                <w:lang w:val="uk-UA"/>
              </w:rPr>
              <w:t>сього</w:t>
            </w:r>
          </w:p>
        </w:tc>
        <w:tc>
          <w:tcPr>
            <w:tcW w:w="2499" w:type="dxa"/>
            <w:gridSpan w:val="5"/>
            <w:shd w:val="clear" w:color="auto" w:fill="auto"/>
            <w:vAlign w:val="center"/>
          </w:tcPr>
          <w:p w:rsidR="007C3810" w:rsidRPr="00471259" w:rsidRDefault="00B95112">
            <w:pPr>
              <w:jc w:val="center"/>
              <w:rPr>
                <w:b/>
                <w:bCs/>
                <w:sz w:val="22"/>
                <w:szCs w:val="22"/>
                <w:lang w:val="uk-UA"/>
              </w:rPr>
            </w:pPr>
            <w:r w:rsidRPr="00471259">
              <w:rPr>
                <w:b/>
                <w:color w:val="000000"/>
                <w:sz w:val="20"/>
                <w:lang w:val="uk-UA" w:eastAsia="uk-UA"/>
              </w:rPr>
              <w:t>Аудиторні</w:t>
            </w:r>
          </w:p>
        </w:tc>
        <w:tc>
          <w:tcPr>
            <w:tcW w:w="454" w:type="dxa"/>
          </w:tcPr>
          <w:p w:rsidR="007C3810" w:rsidRPr="00471259" w:rsidRDefault="007C3810">
            <w:pPr>
              <w:jc w:val="both"/>
              <w:rPr>
                <w:b/>
                <w:bCs/>
                <w:sz w:val="22"/>
                <w:szCs w:val="22"/>
                <w:lang w:val="uk-UA"/>
              </w:rPr>
            </w:pPr>
          </w:p>
        </w:tc>
      </w:tr>
      <w:tr w:rsidR="007C3810" w:rsidRPr="00471259">
        <w:trPr>
          <w:cantSplit/>
          <w:trHeight w:val="1429"/>
        </w:trPr>
        <w:tc>
          <w:tcPr>
            <w:tcW w:w="556" w:type="dxa"/>
            <w:vMerge/>
            <w:vAlign w:val="center"/>
          </w:tcPr>
          <w:p w:rsidR="007C3810" w:rsidRPr="00471259" w:rsidRDefault="007C3810">
            <w:pPr>
              <w:jc w:val="both"/>
              <w:rPr>
                <w:b/>
                <w:bCs/>
                <w:sz w:val="22"/>
                <w:szCs w:val="22"/>
                <w:lang w:val="uk-UA"/>
              </w:rPr>
            </w:pPr>
          </w:p>
        </w:tc>
        <w:tc>
          <w:tcPr>
            <w:tcW w:w="6073" w:type="dxa"/>
            <w:vMerge/>
            <w:vAlign w:val="center"/>
          </w:tcPr>
          <w:p w:rsidR="007C3810" w:rsidRPr="00471259" w:rsidRDefault="007C3810">
            <w:pPr>
              <w:jc w:val="both"/>
              <w:rPr>
                <w:b/>
                <w:bCs/>
                <w:sz w:val="22"/>
                <w:szCs w:val="22"/>
                <w:lang w:val="uk-UA"/>
              </w:rPr>
            </w:pPr>
          </w:p>
        </w:tc>
        <w:tc>
          <w:tcPr>
            <w:tcW w:w="567" w:type="dxa"/>
            <w:vMerge/>
            <w:vAlign w:val="center"/>
          </w:tcPr>
          <w:p w:rsidR="007C3810" w:rsidRPr="00471259" w:rsidRDefault="007C3810">
            <w:pPr>
              <w:jc w:val="both"/>
              <w:rPr>
                <w:b/>
                <w:bCs/>
                <w:sz w:val="22"/>
                <w:szCs w:val="22"/>
                <w:lang w:val="uk-UA"/>
              </w:rPr>
            </w:pP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Лекції</w:t>
            </w: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 xml:space="preserve">Практичні </w:t>
            </w:r>
          </w:p>
        </w:tc>
        <w:tc>
          <w:tcPr>
            <w:tcW w:w="567" w:type="dxa"/>
            <w:shd w:val="clear" w:color="auto" w:fill="auto"/>
            <w:textDirection w:val="btLr"/>
            <w:vAlign w:val="center"/>
          </w:tcPr>
          <w:p w:rsidR="007C3810" w:rsidRPr="00471259" w:rsidRDefault="00B95112">
            <w:pPr>
              <w:ind w:left="113" w:right="113"/>
              <w:jc w:val="both"/>
              <w:rPr>
                <w:b/>
                <w:bCs/>
                <w:sz w:val="20"/>
                <w:szCs w:val="20"/>
                <w:lang w:val="uk-UA"/>
              </w:rPr>
            </w:pPr>
            <w:r w:rsidRPr="00471259">
              <w:rPr>
                <w:b/>
                <w:bCs/>
                <w:sz w:val="20"/>
                <w:szCs w:val="20"/>
                <w:lang w:val="uk-UA"/>
              </w:rPr>
              <w:t>Семінари</w:t>
            </w:r>
          </w:p>
        </w:tc>
        <w:tc>
          <w:tcPr>
            <w:tcW w:w="425" w:type="dxa"/>
            <w:textDirection w:val="btLr"/>
          </w:tcPr>
          <w:p w:rsidR="007C3810" w:rsidRPr="00471259" w:rsidRDefault="00B95112">
            <w:pPr>
              <w:ind w:left="113" w:right="113"/>
              <w:jc w:val="both"/>
              <w:rPr>
                <w:b/>
                <w:bCs/>
                <w:sz w:val="20"/>
                <w:szCs w:val="20"/>
                <w:lang w:val="uk-UA"/>
              </w:rPr>
            </w:pPr>
            <w:r w:rsidRPr="00471259">
              <w:rPr>
                <w:color w:val="000000"/>
                <w:sz w:val="20"/>
                <w:szCs w:val="20"/>
                <w:lang w:val="uk-UA" w:eastAsia="uk-UA"/>
              </w:rPr>
              <w:t>Лабораторні</w:t>
            </w:r>
          </w:p>
        </w:tc>
        <w:tc>
          <w:tcPr>
            <w:tcW w:w="373" w:type="dxa"/>
            <w:textDirection w:val="btLr"/>
          </w:tcPr>
          <w:p w:rsidR="007C3810" w:rsidRPr="00471259" w:rsidRDefault="00B95112">
            <w:pPr>
              <w:ind w:left="113" w:right="113"/>
              <w:jc w:val="both"/>
              <w:rPr>
                <w:bCs/>
                <w:sz w:val="20"/>
                <w:szCs w:val="20"/>
                <w:lang w:val="uk-UA"/>
              </w:rPr>
            </w:pPr>
            <w:r w:rsidRPr="00471259">
              <w:rPr>
                <w:color w:val="000000"/>
                <w:sz w:val="20"/>
                <w:szCs w:val="20"/>
                <w:lang w:val="uk-UA" w:eastAsia="uk-UA"/>
              </w:rPr>
              <w:t>Індивідуальні</w:t>
            </w:r>
          </w:p>
        </w:tc>
        <w:tc>
          <w:tcPr>
            <w:tcW w:w="454" w:type="dxa"/>
            <w:textDirection w:val="btLr"/>
          </w:tcPr>
          <w:p w:rsidR="007C3810" w:rsidRPr="00471259" w:rsidRDefault="00B95112">
            <w:pPr>
              <w:ind w:left="113" w:right="113"/>
              <w:jc w:val="both"/>
              <w:rPr>
                <w:b/>
                <w:color w:val="000000"/>
                <w:sz w:val="20"/>
                <w:lang w:val="uk-UA" w:eastAsia="uk-UA"/>
              </w:rPr>
            </w:pPr>
            <w:r w:rsidRPr="00471259">
              <w:rPr>
                <w:b/>
                <w:color w:val="000000"/>
                <w:sz w:val="20"/>
                <w:lang w:val="uk-UA" w:eastAsia="uk-UA"/>
              </w:rPr>
              <w:t>Самостійна</w:t>
            </w:r>
          </w:p>
          <w:p w:rsidR="007C3810" w:rsidRPr="00471259" w:rsidRDefault="00B95112">
            <w:pPr>
              <w:ind w:left="113" w:right="113"/>
              <w:jc w:val="both"/>
              <w:rPr>
                <w:b/>
                <w:bCs/>
                <w:sz w:val="22"/>
                <w:szCs w:val="22"/>
                <w:lang w:val="uk-UA"/>
              </w:rPr>
            </w:pPr>
            <w:r w:rsidRPr="00471259">
              <w:rPr>
                <w:b/>
                <w:color w:val="000000"/>
                <w:sz w:val="20"/>
                <w:lang w:val="uk-UA" w:eastAsia="uk-UA"/>
              </w:rPr>
              <w:t>робота</w:t>
            </w:r>
          </w:p>
        </w:tc>
      </w:tr>
      <w:tr w:rsidR="007C3810" w:rsidRPr="00471259">
        <w:trPr>
          <w:trHeight w:val="337"/>
        </w:trPr>
        <w:tc>
          <w:tcPr>
            <w:tcW w:w="556" w:type="dxa"/>
            <w:shd w:val="clear" w:color="auto" w:fill="auto"/>
          </w:tcPr>
          <w:p w:rsidR="007C3810" w:rsidRPr="00471259" w:rsidRDefault="00B95112">
            <w:pPr>
              <w:jc w:val="center"/>
              <w:rPr>
                <w:b/>
                <w:bCs/>
                <w:sz w:val="22"/>
                <w:szCs w:val="22"/>
                <w:lang w:val="uk-UA"/>
              </w:rPr>
            </w:pPr>
            <w:r w:rsidRPr="00471259">
              <w:rPr>
                <w:b/>
                <w:bCs/>
                <w:sz w:val="22"/>
                <w:szCs w:val="22"/>
                <w:lang w:val="uk-UA"/>
              </w:rPr>
              <w:t>1</w:t>
            </w:r>
          </w:p>
        </w:tc>
        <w:tc>
          <w:tcPr>
            <w:tcW w:w="6073" w:type="dxa"/>
            <w:shd w:val="clear" w:color="auto" w:fill="auto"/>
          </w:tcPr>
          <w:p w:rsidR="007C3810" w:rsidRPr="00471259" w:rsidRDefault="00B95112">
            <w:pPr>
              <w:jc w:val="center"/>
              <w:rPr>
                <w:b/>
                <w:bCs/>
                <w:sz w:val="22"/>
                <w:szCs w:val="22"/>
                <w:lang w:val="uk-UA"/>
              </w:rPr>
            </w:pPr>
            <w:r w:rsidRPr="00471259">
              <w:rPr>
                <w:b/>
                <w:bCs/>
                <w:sz w:val="22"/>
                <w:szCs w:val="22"/>
                <w:lang w:val="uk-UA"/>
              </w:rPr>
              <w:t>2</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3</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4</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5</w:t>
            </w:r>
          </w:p>
        </w:tc>
        <w:tc>
          <w:tcPr>
            <w:tcW w:w="567" w:type="dxa"/>
            <w:shd w:val="clear" w:color="auto" w:fill="auto"/>
          </w:tcPr>
          <w:p w:rsidR="007C3810" w:rsidRPr="00471259" w:rsidRDefault="00B95112">
            <w:pPr>
              <w:jc w:val="center"/>
              <w:rPr>
                <w:b/>
                <w:bCs/>
                <w:sz w:val="22"/>
                <w:szCs w:val="22"/>
                <w:lang w:val="uk-UA"/>
              </w:rPr>
            </w:pPr>
            <w:r w:rsidRPr="00471259">
              <w:rPr>
                <w:b/>
                <w:bCs/>
                <w:sz w:val="22"/>
                <w:szCs w:val="22"/>
                <w:lang w:val="uk-UA"/>
              </w:rPr>
              <w:t>6</w:t>
            </w:r>
          </w:p>
        </w:tc>
        <w:tc>
          <w:tcPr>
            <w:tcW w:w="425" w:type="dxa"/>
          </w:tcPr>
          <w:p w:rsidR="007C3810" w:rsidRPr="00471259" w:rsidRDefault="00B95112">
            <w:pPr>
              <w:jc w:val="center"/>
              <w:rPr>
                <w:b/>
                <w:bCs/>
                <w:sz w:val="22"/>
                <w:szCs w:val="22"/>
                <w:lang w:val="uk-UA"/>
              </w:rPr>
            </w:pPr>
            <w:r w:rsidRPr="00471259">
              <w:rPr>
                <w:b/>
                <w:bCs/>
                <w:sz w:val="22"/>
                <w:szCs w:val="22"/>
                <w:lang w:val="uk-UA"/>
              </w:rPr>
              <w:t>7</w:t>
            </w:r>
          </w:p>
        </w:tc>
        <w:tc>
          <w:tcPr>
            <w:tcW w:w="373" w:type="dxa"/>
          </w:tcPr>
          <w:p w:rsidR="007C3810" w:rsidRPr="00471259" w:rsidRDefault="00B95112">
            <w:pPr>
              <w:jc w:val="center"/>
              <w:rPr>
                <w:b/>
                <w:bCs/>
                <w:sz w:val="22"/>
                <w:szCs w:val="22"/>
                <w:lang w:val="uk-UA"/>
              </w:rPr>
            </w:pPr>
            <w:r w:rsidRPr="00471259">
              <w:rPr>
                <w:b/>
                <w:bCs/>
                <w:sz w:val="22"/>
                <w:szCs w:val="22"/>
                <w:lang w:val="uk-UA"/>
              </w:rPr>
              <w:t>8</w:t>
            </w:r>
          </w:p>
        </w:tc>
        <w:tc>
          <w:tcPr>
            <w:tcW w:w="454" w:type="dxa"/>
          </w:tcPr>
          <w:p w:rsidR="007C3810" w:rsidRPr="00471259" w:rsidRDefault="00B95112">
            <w:pPr>
              <w:jc w:val="center"/>
              <w:rPr>
                <w:b/>
                <w:bCs/>
                <w:sz w:val="22"/>
                <w:szCs w:val="22"/>
                <w:lang w:val="uk-UA"/>
              </w:rPr>
            </w:pPr>
            <w:r w:rsidRPr="00471259">
              <w:rPr>
                <w:b/>
                <w:bCs/>
                <w:sz w:val="22"/>
                <w:szCs w:val="22"/>
                <w:lang w:val="uk-UA"/>
              </w:rPr>
              <w:t>9</w:t>
            </w:r>
          </w:p>
        </w:tc>
      </w:tr>
      <w:tr w:rsidR="007C3810" w:rsidRPr="00471259" w:rsidTr="00122F26">
        <w:trPr>
          <w:trHeight w:val="421"/>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1</w:t>
            </w:r>
          </w:p>
        </w:tc>
        <w:tc>
          <w:tcPr>
            <w:tcW w:w="6073" w:type="dxa"/>
            <w:shd w:val="clear" w:color="auto" w:fill="auto"/>
            <w:vAlign w:val="center"/>
          </w:tcPr>
          <w:p w:rsidR="007C3810" w:rsidRPr="00471259" w:rsidRDefault="001A7532" w:rsidP="00A634E5">
            <w:pPr>
              <w:tabs>
                <w:tab w:val="left" w:pos="720"/>
                <w:tab w:val="left" w:pos="2616"/>
              </w:tabs>
              <w:jc w:val="both"/>
              <w:rPr>
                <w:sz w:val="22"/>
                <w:szCs w:val="22"/>
                <w:lang w:val="uk-UA"/>
              </w:rPr>
            </w:pPr>
            <w:r>
              <w:rPr>
                <w:sz w:val="22"/>
                <w:szCs w:val="22"/>
                <w:lang w:val="uk-UA"/>
              </w:rPr>
              <w:t>Е</w:t>
            </w:r>
            <w:r w:rsidRPr="00471259">
              <w:rPr>
                <w:sz w:val="22"/>
                <w:szCs w:val="22"/>
                <w:lang w:val="uk-UA"/>
              </w:rPr>
              <w:t>лектрокардіографія</w:t>
            </w:r>
            <w:r>
              <w:rPr>
                <w:sz w:val="22"/>
                <w:szCs w:val="22"/>
                <w:lang w:val="uk-UA"/>
              </w:rPr>
              <w:t xml:space="preserve"> в діагностиці ІХС</w:t>
            </w:r>
            <w:r w:rsidRPr="00471259">
              <w:rPr>
                <w:sz w:val="22"/>
                <w:szCs w:val="22"/>
                <w:lang w:val="uk-UA"/>
              </w:rPr>
              <w:t>.</w:t>
            </w:r>
            <w:r>
              <w:rPr>
                <w:sz w:val="22"/>
                <w:szCs w:val="22"/>
                <w:lang w:val="uk-UA"/>
              </w:rPr>
              <w:t xml:space="preserve"> </w:t>
            </w:r>
            <w:r w:rsidRPr="00471259">
              <w:rPr>
                <w:sz w:val="22"/>
                <w:szCs w:val="22"/>
                <w:lang w:val="uk-UA"/>
              </w:rPr>
              <w:t xml:space="preserve">Клінічна електрокардіографія. Техніка та методи аналізу ЕКГ. ЕКГ у нормі. </w:t>
            </w:r>
            <w:r>
              <w:rPr>
                <w:sz w:val="22"/>
                <w:szCs w:val="22"/>
                <w:lang w:val="uk-UA"/>
              </w:rPr>
              <w:t xml:space="preserve">Ішемічні зміни </w:t>
            </w:r>
            <w:r w:rsidRPr="00471259">
              <w:rPr>
                <w:sz w:val="22"/>
                <w:szCs w:val="22"/>
                <w:lang w:val="uk-UA"/>
              </w:rPr>
              <w:t>ЕКГ</w:t>
            </w:r>
            <w:r>
              <w:rPr>
                <w:sz w:val="22"/>
                <w:szCs w:val="22"/>
                <w:lang w:val="uk-UA"/>
              </w:rPr>
              <w:t>.</w:t>
            </w:r>
            <w:r w:rsidRPr="00471259">
              <w:rPr>
                <w:sz w:val="22"/>
                <w:szCs w:val="22"/>
                <w:lang w:val="uk-UA"/>
              </w:rPr>
              <w:t xml:space="preserve"> </w:t>
            </w:r>
            <w:r>
              <w:rPr>
                <w:sz w:val="22"/>
                <w:szCs w:val="22"/>
                <w:lang w:val="uk-UA"/>
              </w:rPr>
              <w:t>Мін</w:t>
            </w:r>
            <w:r w:rsidR="00BD2A1D">
              <w:rPr>
                <w:sz w:val="22"/>
                <w:szCs w:val="22"/>
                <w:lang w:val="uk-UA"/>
              </w:rPr>
              <w:t>і</w:t>
            </w:r>
            <w:r>
              <w:rPr>
                <w:sz w:val="22"/>
                <w:szCs w:val="22"/>
                <w:lang w:val="uk-UA"/>
              </w:rPr>
              <w:t xml:space="preserve">сотське кодування ішемічних змін ЕКГ. Патологічний та позиціонний </w:t>
            </w:r>
            <w:r>
              <w:rPr>
                <w:sz w:val="22"/>
                <w:szCs w:val="22"/>
                <w:lang w:val="en-US"/>
              </w:rPr>
              <w:t>Q</w:t>
            </w:r>
            <w:r w:rsidRPr="00B95896">
              <w:rPr>
                <w:sz w:val="22"/>
                <w:szCs w:val="22"/>
                <w:lang w:val="uk-UA"/>
              </w:rPr>
              <w:t>.</w:t>
            </w:r>
            <w:r>
              <w:rPr>
                <w:sz w:val="22"/>
                <w:szCs w:val="22"/>
                <w:lang w:val="uk-UA"/>
              </w:rPr>
              <w:t xml:space="preserve"> Ішемічні зміни сегменту</w:t>
            </w:r>
            <w:r w:rsidRPr="00B95896">
              <w:rPr>
                <w:sz w:val="22"/>
                <w:szCs w:val="22"/>
                <w:lang w:val="uk-UA"/>
              </w:rPr>
              <w:t xml:space="preserve"> </w:t>
            </w:r>
            <w:r>
              <w:rPr>
                <w:sz w:val="22"/>
                <w:szCs w:val="22"/>
                <w:lang w:val="en-US"/>
              </w:rPr>
              <w:t>ST</w:t>
            </w:r>
            <w:r>
              <w:rPr>
                <w:sz w:val="22"/>
                <w:szCs w:val="22"/>
                <w:lang w:val="uk-UA"/>
              </w:rPr>
              <w:t xml:space="preserve">, типи депресії </w:t>
            </w:r>
            <w:r>
              <w:rPr>
                <w:sz w:val="22"/>
                <w:szCs w:val="22"/>
                <w:lang w:val="en-US"/>
              </w:rPr>
              <w:t>ST</w:t>
            </w:r>
            <w:r w:rsidRPr="00B95896">
              <w:rPr>
                <w:sz w:val="22"/>
                <w:szCs w:val="22"/>
                <w:lang w:val="uk-UA"/>
              </w:rPr>
              <w:t>.</w:t>
            </w:r>
            <w:r>
              <w:rPr>
                <w:sz w:val="22"/>
                <w:szCs w:val="22"/>
                <w:lang w:val="uk-UA"/>
              </w:rPr>
              <w:t xml:space="preserve"> Ішемічні зміни зубця Т: сгладженість, «коронарний Т»; проби при висхідно від</w:t>
            </w:r>
            <w:r w:rsidRPr="00B95896">
              <w:rPr>
                <w:sz w:val="22"/>
                <w:szCs w:val="22"/>
                <w:lang w:val="uk-UA"/>
              </w:rPr>
              <w:t>’</w:t>
            </w:r>
            <w:r>
              <w:rPr>
                <w:sz w:val="22"/>
                <w:szCs w:val="22"/>
                <w:lang w:val="uk-UA"/>
              </w:rPr>
              <w:t xml:space="preserve">ємному Т, клінічна трактовка. </w:t>
            </w:r>
            <w:r w:rsidRPr="00471259">
              <w:rPr>
                <w:sz w:val="22"/>
                <w:szCs w:val="22"/>
                <w:lang w:val="uk-UA"/>
              </w:rPr>
              <w:t>Анатомо-електрокардіографічна класифікація локалізацій інфаркту міокарда</w:t>
            </w:r>
            <w:r>
              <w:rPr>
                <w:sz w:val="22"/>
                <w:szCs w:val="22"/>
                <w:lang w:val="uk-UA"/>
              </w:rPr>
              <w:t xml:space="preserve"> в залежності від локалізаці</w:t>
            </w:r>
            <w:r w:rsidRPr="00471259">
              <w:rPr>
                <w:sz w:val="22"/>
                <w:szCs w:val="22"/>
                <w:lang w:val="uk-UA"/>
              </w:rPr>
              <w:t>.</w:t>
            </w:r>
            <w:r>
              <w:rPr>
                <w:sz w:val="22"/>
                <w:szCs w:val="22"/>
                <w:lang w:val="uk-UA"/>
              </w:rPr>
              <w:t xml:space="preserve"> ЕКГ-класифікація інфаркту в залежності від глубіни та фази. </w:t>
            </w:r>
            <w:r w:rsidRPr="00157F54">
              <w:rPr>
                <w:sz w:val="22"/>
                <w:szCs w:val="22"/>
                <w:lang w:val="uk-UA"/>
              </w:rPr>
              <w:t>Покази до призначення додаткових відведень ЕКГ.</w:t>
            </w:r>
            <w:r>
              <w:rPr>
                <w:sz w:val="22"/>
                <w:szCs w:val="22"/>
                <w:lang w:val="uk-UA"/>
              </w:rPr>
              <w:t xml:space="preserve"> </w:t>
            </w:r>
            <w:r w:rsidRPr="00471259">
              <w:rPr>
                <w:sz w:val="22"/>
                <w:szCs w:val="22"/>
                <w:lang w:val="uk-UA"/>
              </w:rPr>
              <w:t>Ознаки інфаркту міокарда п</w:t>
            </w:r>
            <w:r>
              <w:rPr>
                <w:sz w:val="22"/>
                <w:szCs w:val="22"/>
                <w:lang w:val="uk-UA"/>
              </w:rPr>
              <w:t xml:space="preserve">равого </w:t>
            </w:r>
            <w:r w:rsidR="00D521C5">
              <w:rPr>
                <w:sz w:val="22"/>
                <w:szCs w:val="22"/>
                <w:lang w:val="uk-UA"/>
              </w:rPr>
              <w:t>шлуно</w:t>
            </w:r>
            <w:r>
              <w:rPr>
                <w:sz w:val="22"/>
                <w:szCs w:val="22"/>
                <w:lang w:val="uk-UA"/>
              </w:rPr>
              <w:t>чка</w:t>
            </w:r>
            <w:r w:rsidRPr="00471259">
              <w:rPr>
                <w:sz w:val="22"/>
                <w:szCs w:val="22"/>
                <w:lang w:val="uk-UA"/>
              </w:rPr>
              <w:t>.</w:t>
            </w:r>
            <w:r>
              <w:rPr>
                <w:sz w:val="22"/>
                <w:szCs w:val="22"/>
                <w:lang w:val="uk-UA"/>
              </w:rPr>
              <w:t xml:space="preserve"> </w:t>
            </w:r>
            <w:r w:rsidRPr="00471259">
              <w:rPr>
                <w:sz w:val="22"/>
                <w:szCs w:val="22"/>
                <w:lang w:val="uk-UA"/>
              </w:rPr>
              <w:t>Ознаки інфаркту міокарда передсердь.</w:t>
            </w:r>
            <w:r>
              <w:rPr>
                <w:sz w:val="22"/>
                <w:szCs w:val="22"/>
                <w:lang w:val="uk-UA"/>
              </w:rPr>
              <w:t xml:space="preserve"> ЕКГ-аналоги ішемічних змін ЕКГ. </w:t>
            </w:r>
            <w:r w:rsidRPr="00471259">
              <w:rPr>
                <w:sz w:val="22"/>
                <w:szCs w:val="22"/>
                <w:lang w:val="uk-UA"/>
              </w:rPr>
              <w:t xml:space="preserve"> ЕКГ при поєднанні інфаркту міокарда різної локалізації з різними видами блокад розгалужень передсердно-шлуночкового пучка (пучка Гіса). ЕКГ при поєдн</w:t>
            </w:r>
            <w:r w:rsidR="00A634E5">
              <w:rPr>
                <w:sz w:val="22"/>
                <w:szCs w:val="22"/>
                <w:lang w:val="uk-UA"/>
              </w:rPr>
              <w:t>ні</w:t>
            </w:r>
            <w:r w:rsidRPr="00471259">
              <w:rPr>
                <w:sz w:val="22"/>
                <w:szCs w:val="22"/>
                <w:lang w:val="uk-UA"/>
              </w:rPr>
              <w:t xml:space="preserve"> інфаркту міокарда та синдрому ВПУ. Моніторування ЕКГ за методом Холтера: методика проведення, оцінка результатів. </w:t>
            </w:r>
          </w:p>
        </w:tc>
        <w:tc>
          <w:tcPr>
            <w:tcW w:w="567" w:type="dxa"/>
            <w:shd w:val="clear" w:color="auto" w:fill="auto"/>
            <w:vAlign w:val="center"/>
          </w:tcPr>
          <w:p w:rsidR="007C3810" w:rsidRPr="00471259" w:rsidRDefault="007C3810">
            <w:pPr>
              <w:jc w:val="center"/>
              <w:rPr>
                <w:b/>
                <w:sz w:val="22"/>
                <w:szCs w:val="22"/>
                <w:lang w:val="uk-UA"/>
              </w:rPr>
            </w:pPr>
          </w:p>
          <w:p w:rsidR="007C3810" w:rsidRPr="00471259" w:rsidRDefault="007C3810">
            <w:pPr>
              <w:jc w:val="center"/>
              <w:rPr>
                <w:b/>
                <w:sz w:val="22"/>
                <w:szCs w:val="22"/>
                <w:lang w:val="uk-UA"/>
              </w:rPr>
            </w:pPr>
          </w:p>
          <w:p w:rsidR="007C3810" w:rsidRPr="00471259" w:rsidRDefault="007C3810">
            <w:pPr>
              <w:jc w:val="center"/>
              <w:rPr>
                <w:b/>
                <w:sz w:val="22"/>
                <w:szCs w:val="22"/>
                <w:lang w:val="uk-UA"/>
              </w:rPr>
            </w:pPr>
          </w:p>
          <w:p w:rsidR="007C3810" w:rsidRPr="00471259" w:rsidRDefault="007C3810">
            <w:pPr>
              <w:jc w:val="center"/>
              <w:rPr>
                <w:b/>
                <w:sz w:val="22"/>
                <w:szCs w:val="22"/>
                <w:lang w:val="uk-UA"/>
              </w:rPr>
            </w:pPr>
          </w:p>
          <w:p w:rsidR="007C3810" w:rsidRPr="00471259" w:rsidRDefault="007C3810">
            <w:pPr>
              <w:jc w:val="center"/>
              <w:rPr>
                <w:b/>
                <w:sz w:val="22"/>
                <w:szCs w:val="22"/>
                <w:lang w:val="uk-UA"/>
              </w:rPr>
            </w:pPr>
          </w:p>
          <w:p w:rsidR="007C3810" w:rsidRDefault="007C3810">
            <w:pPr>
              <w:jc w:val="center"/>
              <w:rPr>
                <w:b/>
                <w:sz w:val="22"/>
                <w:szCs w:val="22"/>
                <w:lang w:val="uk-UA"/>
              </w:rPr>
            </w:pPr>
          </w:p>
          <w:p w:rsidR="001A7532" w:rsidRDefault="001A7532">
            <w:pPr>
              <w:jc w:val="center"/>
              <w:rPr>
                <w:b/>
                <w:sz w:val="22"/>
                <w:szCs w:val="22"/>
                <w:lang w:val="uk-UA"/>
              </w:rPr>
            </w:pPr>
          </w:p>
          <w:p w:rsidR="007C3810" w:rsidRPr="00471259" w:rsidRDefault="007C3810">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t>6</w:t>
            </w:r>
          </w:p>
          <w:p w:rsidR="007C3810" w:rsidRPr="00471259" w:rsidRDefault="007C3810">
            <w:pPr>
              <w:jc w:val="center"/>
              <w:rPr>
                <w:b/>
                <w:sz w:val="22"/>
                <w:szCs w:val="22"/>
                <w:lang w:val="uk-UA"/>
              </w:rPr>
            </w:pPr>
          </w:p>
          <w:p w:rsidR="007C3810" w:rsidRPr="00471259" w:rsidRDefault="007C3810">
            <w:pPr>
              <w:jc w:val="center"/>
              <w:rPr>
                <w:b/>
                <w:sz w:val="22"/>
                <w:szCs w:val="22"/>
                <w:lang w:val="uk-UA"/>
              </w:rPr>
            </w:pPr>
          </w:p>
          <w:p w:rsidR="007C3810" w:rsidRDefault="007C3810">
            <w:pPr>
              <w:jc w:val="center"/>
              <w:rPr>
                <w:b/>
                <w:sz w:val="22"/>
                <w:szCs w:val="22"/>
                <w:lang w:val="uk-UA"/>
              </w:rPr>
            </w:pPr>
          </w:p>
          <w:p w:rsidR="001A7532" w:rsidRPr="00471259" w:rsidRDefault="001A7532">
            <w:pPr>
              <w:jc w:val="center"/>
              <w:rPr>
                <w:b/>
                <w:sz w:val="22"/>
                <w:szCs w:val="22"/>
                <w:lang w:val="uk-UA"/>
              </w:rPr>
            </w:pPr>
          </w:p>
          <w:p w:rsidR="007C3810" w:rsidRPr="00471259" w:rsidRDefault="007C3810">
            <w:pPr>
              <w:jc w:val="center"/>
              <w:rPr>
                <w:b/>
                <w:sz w:val="22"/>
                <w:szCs w:val="22"/>
                <w:lang w:val="uk-UA"/>
              </w:rPr>
            </w:pPr>
          </w:p>
          <w:p w:rsidR="007C3810" w:rsidRPr="00471259" w:rsidRDefault="007C3810">
            <w:pPr>
              <w:jc w:val="center"/>
              <w:rPr>
                <w:b/>
                <w:sz w:val="22"/>
                <w:szCs w:val="22"/>
                <w:lang w:val="uk-UA"/>
              </w:rPr>
            </w:pPr>
          </w:p>
          <w:p w:rsidR="007C3810" w:rsidRPr="00471259" w:rsidRDefault="007C3810">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rPr>
                <w:sz w:val="22"/>
                <w:szCs w:val="22"/>
                <w:lang w:val="uk-UA"/>
              </w:rPr>
            </w:pPr>
            <w:r w:rsidRPr="00471259">
              <w:rPr>
                <w:sz w:val="22"/>
                <w:szCs w:val="22"/>
                <w:lang w:val="uk-UA"/>
              </w:rPr>
              <w:t xml:space="preserve"> 2</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rsidTr="001A7532">
        <w:trPr>
          <w:trHeight w:val="703"/>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lastRenderedPageBreak/>
              <w:t>2</w:t>
            </w:r>
          </w:p>
        </w:tc>
        <w:tc>
          <w:tcPr>
            <w:tcW w:w="6073" w:type="dxa"/>
            <w:shd w:val="clear" w:color="auto" w:fill="auto"/>
            <w:vAlign w:val="center"/>
          </w:tcPr>
          <w:p w:rsidR="007C3810" w:rsidRPr="00471259" w:rsidRDefault="001A7532" w:rsidP="00A634E5">
            <w:pPr>
              <w:tabs>
                <w:tab w:val="left" w:pos="2616"/>
              </w:tabs>
              <w:jc w:val="both"/>
              <w:rPr>
                <w:sz w:val="22"/>
                <w:szCs w:val="22"/>
                <w:lang w:val="uk-UA"/>
              </w:rPr>
            </w:pPr>
            <w:r>
              <w:rPr>
                <w:sz w:val="22"/>
                <w:szCs w:val="22"/>
                <w:lang w:val="uk-UA"/>
              </w:rPr>
              <w:t>Функціональні методи в діагностиці ІХС.</w:t>
            </w:r>
            <w:r w:rsidRPr="00B95896">
              <w:rPr>
                <w:sz w:val="22"/>
                <w:szCs w:val="22"/>
              </w:rPr>
              <w:t xml:space="preserve"> </w:t>
            </w:r>
            <w:r>
              <w:rPr>
                <w:sz w:val="22"/>
                <w:szCs w:val="22"/>
                <w:lang w:val="uk-UA"/>
              </w:rPr>
              <w:t>Роль ехокардіографі</w:t>
            </w:r>
            <w:r w:rsidR="00BD2A1D">
              <w:rPr>
                <w:sz w:val="22"/>
                <w:szCs w:val="22"/>
                <w:lang w:val="uk-UA"/>
              </w:rPr>
              <w:t>ї</w:t>
            </w:r>
            <w:r>
              <w:rPr>
                <w:sz w:val="22"/>
                <w:szCs w:val="22"/>
                <w:lang w:val="uk-UA"/>
              </w:rPr>
              <w:t xml:space="preserve"> у діагностиці та діфдіагностиці ІХС.</w:t>
            </w:r>
            <w:r w:rsidRPr="00B95896">
              <w:rPr>
                <w:sz w:val="22"/>
                <w:szCs w:val="22"/>
              </w:rPr>
              <w:t xml:space="preserve"> </w:t>
            </w:r>
            <w:r w:rsidRPr="00471259">
              <w:rPr>
                <w:sz w:val="22"/>
                <w:szCs w:val="22"/>
                <w:lang w:val="uk-UA"/>
              </w:rPr>
              <w:t>Черезстравохідна стимуляція передсердь. Методи з навантаженням. Велоергометрія. Тредміл-тес</w:t>
            </w:r>
            <w:r>
              <w:rPr>
                <w:sz w:val="22"/>
                <w:szCs w:val="22"/>
                <w:lang w:val="uk-UA"/>
              </w:rPr>
              <w:t>т.</w:t>
            </w:r>
            <w:r w:rsidRPr="00471259">
              <w:rPr>
                <w:sz w:val="22"/>
                <w:szCs w:val="22"/>
                <w:lang w:val="uk-UA"/>
              </w:rPr>
              <w:t xml:space="preserve"> </w:t>
            </w:r>
            <w:r w:rsidRPr="0050112C">
              <w:rPr>
                <w:sz w:val="22"/>
                <w:szCs w:val="22"/>
                <w:lang w:val="uk-UA"/>
              </w:rPr>
              <w:t>Використання фармакологічних стресів.</w:t>
            </w:r>
            <w:r w:rsidRPr="00D86DB2">
              <w:rPr>
                <w:sz w:val="22"/>
                <w:szCs w:val="22"/>
                <w:lang w:val="uk-UA"/>
              </w:rPr>
              <w:t xml:space="preserve"> </w:t>
            </w:r>
            <w:r w:rsidRPr="00471259">
              <w:rPr>
                <w:sz w:val="22"/>
                <w:szCs w:val="22"/>
                <w:lang w:val="uk-UA"/>
              </w:rPr>
              <w:t>Проби для діагностики вазоспастичної  та мікроваскулярної стенокардії.</w:t>
            </w:r>
            <w:r w:rsidRPr="00125886">
              <w:rPr>
                <w:sz w:val="22"/>
                <w:szCs w:val="22"/>
                <w:lang w:val="uk-UA"/>
              </w:rPr>
              <w:t xml:space="preserve"> </w:t>
            </w:r>
            <w:r>
              <w:rPr>
                <w:sz w:val="22"/>
                <w:szCs w:val="22"/>
                <w:lang w:val="uk-UA"/>
              </w:rPr>
              <w:t xml:space="preserve">Стрес-візуалізації діагностики ІХС згідно </w:t>
            </w:r>
            <w:r w:rsidRPr="00125886">
              <w:rPr>
                <w:sz w:val="22"/>
                <w:szCs w:val="22"/>
                <w:lang w:val="uk-UA"/>
              </w:rPr>
              <w:t>ESC-</w:t>
            </w:r>
            <w:r>
              <w:rPr>
                <w:sz w:val="22"/>
                <w:szCs w:val="22"/>
                <w:lang w:val="uk-UA"/>
              </w:rPr>
              <w:t>гайдлайнам з реваскулярізації</w:t>
            </w:r>
            <w:r w:rsidRPr="00125886">
              <w:rPr>
                <w:sz w:val="22"/>
                <w:szCs w:val="22"/>
                <w:lang w:val="uk-UA"/>
              </w:rPr>
              <w:t xml:space="preserve">, Munich, 2018: </w:t>
            </w:r>
            <w:r>
              <w:rPr>
                <w:sz w:val="22"/>
                <w:szCs w:val="22"/>
                <w:lang w:val="uk-UA"/>
              </w:rPr>
              <w:t xml:space="preserve"> кардіо-магнітний резонанс</w:t>
            </w:r>
            <w:r w:rsidRPr="00125886">
              <w:rPr>
                <w:sz w:val="22"/>
                <w:szCs w:val="22"/>
                <w:lang w:val="uk-UA"/>
              </w:rPr>
              <w:t xml:space="preserve"> (CMR)</w:t>
            </w:r>
            <w:r>
              <w:rPr>
                <w:sz w:val="22"/>
                <w:szCs w:val="22"/>
                <w:lang w:val="uk-UA"/>
              </w:rPr>
              <w:t>,</w:t>
            </w:r>
            <w:r w:rsidRPr="004B47FF">
              <w:rPr>
                <w:sz w:val="22"/>
                <w:szCs w:val="22"/>
                <w:lang w:val="uk-UA"/>
              </w:rPr>
              <w:t xml:space="preserve"> </w:t>
            </w:r>
            <w:r>
              <w:rPr>
                <w:sz w:val="22"/>
                <w:szCs w:val="22"/>
                <w:lang w:val="uk-UA"/>
              </w:rPr>
              <w:t>стрес-ехокардіографія, одно</w:t>
            </w:r>
            <w:r w:rsidR="00D521C5">
              <w:rPr>
                <w:sz w:val="22"/>
                <w:szCs w:val="22"/>
                <w:lang w:val="uk-UA"/>
              </w:rPr>
              <w:t>-</w:t>
            </w:r>
            <w:r>
              <w:rPr>
                <w:sz w:val="22"/>
                <w:szCs w:val="22"/>
                <w:lang w:val="uk-UA"/>
              </w:rPr>
              <w:t>фотона емісі</w:t>
            </w:r>
            <w:r w:rsidR="00A634E5">
              <w:rPr>
                <w:sz w:val="22"/>
                <w:szCs w:val="22"/>
                <w:lang w:val="uk-UA"/>
              </w:rPr>
              <w:t>йна</w:t>
            </w:r>
            <w:r>
              <w:rPr>
                <w:sz w:val="22"/>
                <w:szCs w:val="22"/>
                <w:lang w:val="uk-UA"/>
              </w:rPr>
              <w:t xml:space="preserve"> комп</w:t>
            </w:r>
            <w:r w:rsidRPr="00125886">
              <w:rPr>
                <w:sz w:val="22"/>
                <w:szCs w:val="22"/>
                <w:lang w:val="uk-UA"/>
              </w:rPr>
              <w:t>’</w:t>
            </w:r>
            <w:r>
              <w:rPr>
                <w:sz w:val="22"/>
                <w:szCs w:val="22"/>
                <w:lang w:val="uk-UA"/>
              </w:rPr>
              <w:t>ютерна томографія (</w:t>
            </w:r>
            <w:r w:rsidRPr="00125886">
              <w:rPr>
                <w:sz w:val="22"/>
                <w:szCs w:val="22"/>
                <w:lang w:val="uk-UA"/>
              </w:rPr>
              <w:t>SPECT</w:t>
            </w:r>
            <w:r>
              <w:rPr>
                <w:sz w:val="22"/>
                <w:szCs w:val="22"/>
                <w:lang w:val="uk-UA"/>
              </w:rPr>
              <w:t>), позітронно-емісі</w:t>
            </w:r>
            <w:r w:rsidR="00A634E5">
              <w:rPr>
                <w:sz w:val="22"/>
                <w:szCs w:val="22"/>
                <w:lang w:val="uk-UA"/>
              </w:rPr>
              <w:t>йна</w:t>
            </w:r>
            <w:r>
              <w:rPr>
                <w:sz w:val="22"/>
                <w:szCs w:val="22"/>
                <w:lang w:val="uk-UA"/>
              </w:rPr>
              <w:t xml:space="preserve"> томографія (</w:t>
            </w:r>
            <w:r w:rsidRPr="00125886">
              <w:rPr>
                <w:sz w:val="22"/>
                <w:szCs w:val="22"/>
                <w:lang w:val="uk-UA"/>
              </w:rPr>
              <w:t>PET</w:t>
            </w:r>
            <w:r>
              <w:rPr>
                <w:sz w:val="22"/>
                <w:szCs w:val="22"/>
                <w:lang w:val="uk-UA"/>
              </w:rPr>
              <w:t>). Діагностика гемодінамічної релевантності стенозу: п</w:t>
            </w:r>
            <w:r w:rsidRPr="00471259">
              <w:rPr>
                <w:sz w:val="22"/>
                <w:szCs w:val="22"/>
                <w:lang w:val="uk-UA"/>
              </w:rPr>
              <w:t>оняття FFR – резервної фракції потоку</w:t>
            </w:r>
            <w:r>
              <w:rPr>
                <w:sz w:val="22"/>
                <w:szCs w:val="22"/>
                <w:lang w:val="uk-UA"/>
              </w:rPr>
              <w:t xml:space="preserve"> та </w:t>
            </w:r>
            <w:r w:rsidRPr="00125886">
              <w:rPr>
                <w:sz w:val="22"/>
                <w:szCs w:val="22"/>
                <w:lang w:val="uk-UA"/>
              </w:rPr>
              <w:t>iwFR</w:t>
            </w:r>
            <w:r>
              <w:rPr>
                <w:sz w:val="22"/>
                <w:szCs w:val="22"/>
                <w:lang w:val="uk-UA"/>
              </w:rPr>
              <w:t xml:space="preserve"> – миттєвого</w:t>
            </w:r>
            <w:r w:rsidRPr="00125886">
              <w:rPr>
                <w:sz w:val="22"/>
                <w:szCs w:val="22"/>
                <w:lang w:val="uk-UA"/>
              </w:rPr>
              <w:t xml:space="preserve"> wawe-free </w:t>
            </w:r>
            <w:r>
              <w:rPr>
                <w:sz w:val="22"/>
                <w:szCs w:val="22"/>
                <w:lang w:val="uk-UA"/>
              </w:rPr>
              <w:t xml:space="preserve">співвідношення, - </w:t>
            </w:r>
            <w:r w:rsidRPr="00471259">
              <w:rPr>
                <w:sz w:val="22"/>
                <w:szCs w:val="22"/>
                <w:lang w:val="uk-UA"/>
              </w:rPr>
              <w:t xml:space="preserve"> для вирішення питань реваскуляризації.  </w:t>
            </w:r>
            <w:r w:rsidR="00542F53">
              <w:rPr>
                <w:sz w:val="22"/>
                <w:szCs w:val="22"/>
                <w:lang w:val="uk-UA"/>
              </w:rPr>
              <w:t>В</w:t>
            </w:r>
            <w:r>
              <w:rPr>
                <w:sz w:val="22"/>
                <w:szCs w:val="22"/>
                <w:lang w:val="uk-UA"/>
              </w:rPr>
              <w:t>нутрі-судинна ультрасонографія (</w:t>
            </w:r>
            <w:r w:rsidRPr="00125886">
              <w:rPr>
                <w:sz w:val="22"/>
                <w:szCs w:val="22"/>
                <w:lang w:val="uk-UA"/>
              </w:rPr>
              <w:t>IVUS</w:t>
            </w:r>
            <w:r>
              <w:rPr>
                <w:sz w:val="22"/>
                <w:szCs w:val="22"/>
                <w:lang w:val="uk-UA"/>
              </w:rPr>
              <w:t xml:space="preserve">) в діагностіці тяжкості пошкодження незахищеної  ЛКА. </w:t>
            </w:r>
            <w:r w:rsidRPr="00125886">
              <w:rPr>
                <w:sz w:val="22"/>
                <w:szCs w:val="22"/>
                <w:lang w:val="uk-UA"/>
              </w:rPr>
              <w:t>Комп`ютерна томографія, мультіспиральна комп`ютерна томографія</w:t>
            </w:r>
            <w:r>
              <w:rPr>
                <w:sz w:val="22"/>
                <w:szCs w:val="22"/>
                <w:lang w:val="uk-UA"/>
              </w:rPr>
              <w:t>,</w:t>
            </w:r>
            <w:r w:rsidRPr="00125886">
              <w:rPr>
                <w:sz w:val="22"/>
                <w:szCs w:val="22"/>
                <w:lang w:val="uk-UA"/>
              </w:rPr>
              <w:t xml:space="preserve"> МСКТ-коронарографія</w:t>
            </w:r>
            <w:r>
              <w:rPr>
                <w:sz w:val="22"/>
                <w:szCs w:val="22"/>
                <w:lang w:val="uk-UA"/>
              </w:rPr>
              <w:t>, селективна</w:t>
            </w:r>
            <w:r w:rsidRPr="00125886">
              <w:rPr>
                <w:sz w:val="22"/>
                <w:szCs w:val="22"/>
                <w:lang w:val="uk-UA"/>
              </w:rPr>
              <w:t xml:space="preserve"> КТ-коронарографія. </w:t>
            </w:r>
            <w:r>
              <w:rPr>
                <w:sz w:val="22"/>
                <w:szCs w:val="22"/>
                <w:lang w:val="uk-UA"/>
              </w:rPr>
              <w:t>П</w:t>
            </w:r>
            <w:r w:rsidRPr="00125886">
              <w:rPr>
                <w:sz w:val="22"/>
                <w:szCs w:val="22"/>
                <w:lang w:val="uk-UA"/>
              </w:rPr>
              <w:t xml:space="preserve">окази, переваги та риски. Ядерна медицина. </w:t>
            </w:r>
          </w:p>
        </w:tc>
        <w:tc>
          <w:tcPr>
            <w:tcW w:w="567" w:type="dxa"/>
            <w:shd w:val="clear" w:color="auto" w:fill="auto"/>
            <w:vAlign w:val="center"/>
          </w:tcPr>
          <w:p w:rsidR="007C3810" w:rsidRDefault="007C3810">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Default="00BD2A1D">
            <w:pPr>
              <w:jc w:val="center"/>
              <w:rPr>
                <w:b/>
                <w:sz w:val="22"/>
                <w:szCs w:val="22"/>
                <w:lang w:val="uk-UA"/>
              </w:rPr>
            </w:pPr>
          </w:p>
          <w:p w:rsidR="00BD2A1D" w:rsidRPr="00471259" w:rsidRDefault="00BD2A1D">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7C3810" w:rsidRDefault="007C3810">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Pr="00471259" w:rsidRDefault="00BD2A1D">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tc>
        <w:tc>
          <w:tcPr>
            <w:tcW w:w="567" w:type="dxa"/>
            <w:shd w:val="clear" w:color="auto" w:fill="auto"/>
            <w:vAlign w:val="center"/>
          </w:tcPr>
          <w:p w:rsidR="007C3810" w:rsidRDefault="007C3810">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Pr="00471259" w:rsidRDefault="00BD2A1D">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7C3810" w:rsidRDefault="007C3810">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Default="00BD2A1D">
            <w:pPr>
              <w:jc w:val="center"/>
              <w:rPr>
                <w:sz w:val="22"/>
                <w:szCs w:val="22"/>
                <w:lang w:val="uk-UA"/>
              </w:rPr>
            </w:pPr>
          </w:p>
          <w:p w:rsidR="00BD2A1D" w:rsidRPr="00471259" w:rsidRDefault="00BD2A1D">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1A7532" w:rsidRPr="00471259" w:rsidRDefault="001A7532">
            <w:pPr>
              <w:jc w:val="center"/>
              <w:rPr>
                <w:sz w:val="22"/>
                <w:szCs w:val="22"/>
                <w:lang w:val="uk-UA"/>
              </w:rPr>
            </w:pPr>
          </w:p>
          <w:p w:rsidR="007C3810" w:rsidRDefault="007C3810">
            <w:pPr>
              <w:jc w:val="center"/>
              <w:rPr>
                <w:sz w:val="22"/>
                <w:szCs w:val="22"/>
                <w:lang w:val="uk-UA"/>
              </w:rPr>
            </w:pPr>
          </w:p>
          <w:p w:rsidR="008F2A9D" w:rsidRDefault="008F2A9D">
            <w:pPr>
              <w:jc w:val="center"/>
              <w:rPr>
                <w:sz w:val="22"/>
                <w:szCs w:val="22"/>
                <w:lang w:val="uk-UA"/>
              </w:rPr>
            </w:pPr>
          </w:p>
          <w:p w:rsidR="008F2A9D" w:rsidRPr="00471259" w:rsidRDefault="008F2A9D">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1A7532" w:rsidRPr="00471259" w:rsidRDefault="001A7532">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8F2A9D" w:rsidRDefault="008F2A9D">
            <w:pPr>
              <w:jc w:val="center"/>
              <w:rPr>
                <w:sz w:val="22"/>
                <w:szCs w:val="22"/>
                <w:lang w:val="uk-UA"/>
              </w:rPr>
            </w:pPr>
          </w:p>
          <w:p w:rsidR="008F2A9D" w:rsidRPr="00471259" w:rsidRDefault="008F2A9D">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1A7532" w:rsidRDefault="001A7532">
            <w:pPr>
              <w:jc w:val="center"/>
              <w:rPr>
                <w:sz w:val="22"/>
                <w:szCs w:val="22"/>
                <w:lang w:val="uk-UA"/>
              </w:rPr>
            </w:pPr>
          </w:p>
          <w:p w:rsidR="008F2A9D" w:rsidRDefault="008F2A9D">
            <w:pPr>
              <w:jc w:val="center"/>
              <w:rPr>
                <w:sz w:val="22"/>
                <w:szCs w:val="22"/>
                <w:lang w:val="uk-UA"/>
              </w:rPr>
            </w:pPr>
          </w:p>
          <w:p w:rsidR="008F2A9D" w:rsidRPr="00471259" w:rsidRDefault="008F2A9D">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rsidTr="001A7532">
        <w:trPr>
          <w:trHeight w:val="4785"/>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3</w:t>
            </w:r>
          </w:p>
        </w:tc>
        <w:tc>
          <w:tcPr>
            <w:tcW w:w="6073" w:type="dxa"/>
            <w:shd w:val="clear" w:color="auto" w:fill="auto"/>
            <w:vAlign w:val="center"/>
          </w:tcPr>
          <w:p w:rsidR="007C3810" w:rsidRPr="00471259" w:rsidRDefault="001A7532" w:rsidP="00D521C5">
            <w:pPr>
              <w:jc w:val="both"/>
              <w:rPr>
                <w:sz w:val="22"/>
                <w:szCs w:val="22"/>
                <w:lang w:val="uk-UA"/>
              </w:rPr>
            </w:pPr>
            <w:r>
              <w:rPr>
                <w:sz w:val="22"/>
                <w:szCs w:val="22"/>
                <w:lang w:val="uk-UA"/>
              </w:rPr>
              <w:t xml:space="preserve">ГКС, основні положення </w:t>
            </w:r>
            <w:r w:rsidR="00542F53">
              <w:rPr>
                <w:sz w:val="22"/>
                <w:szCs w:val="22"/>
                <w:lang w:val="uk-UA"/>
              </w:rPr>
              <w:t>Н</w:t>
            </w:r>
            <w:r>
              <w:rPr>
                <w:sz w:val="22"/>
                <w:szCs w:val="22"/>
                <w:lang w:val="uk-UA"/>
              </w:rPr>
              <w:t xml:space="preserve">аціональних </w:t>
            </w:r>
            <w:r w:rsidRPr="00567CA8">
              <w:rPr>
                <w:sz w:val="22"/>
                <w:szCs w:val="22"/>
                <w:lang w:val="uk-UA"/>
              </w:rPr>
              <w:t>Уніфіковани</w:t>
            </w:r>
            <w:r>
              <w:rPr>
                <w:sz w:val="22"/>
                <w:szCs w:val="22"/>
                <w:lang w:val="uk-UA"/>
              </w:rPr>
              <w:t>х</w:t>
            </w:r>
            <w:r w:rsidRPr="00567CA8">
              <w:rPr>
                <w:sz w:val="22"/>
                <w:szCs w:val="22"/>
                <w:lang w:val="uk-UA"/>
              </w:rPr>
              <w:t xml:space="preserve"> клінічни</w:t>
            </w:r>
            <w:r>
              <w:rPr>
                <w:sz w:val="22"/>
                <w:szCs w:val="22"/>
                <w:lang w:val="uk-UA"/>
              </w:rPr>
              <w:t>х</w:t>
            </w:r>
            <w:r w:rsidRPr="00567CA8">
              <w:rPr>
                <w:sz w:val="22"/>
                <w:szCs w:val="22"/>
                <w:lang w:val="uk-UA"/>
              </w:rPr>
              <w:t xml:space="preserve"> протокол</w:t>
            </w:r>
            <w:r>
              <w:rPr>
                <w:sz w:val="22"/>
                <w:szCs w:val="22"/>
                <w:lang w:val="uk-UA"/>
              </w:rPr>
              <w:t>ів</w:t>
            </w:r>
            <w:r w:rsidRPr="00567CA8">
              <w:rPr>
                <w:sz w:val="22"/>
                <w:szCs w:val="22"/>
                <w:lang w:val="uk-UA"/>
              </w:rPr>
              <w:t xml:space="preserve"> екстреної вторинної (спеціалізованої), третинної (високоспеціалізованої) медичної допомоги та медичної реабілітації «Гострий коронарний синдром без елевації сегмента</w:t>
            </w:r>
            <w:r>
              <w:rPr>
                <w:sz w:val="22"/>
                <w:szCs w:val="22"/>
                <w:lang w:val="uk-UA"/>
              </w:rPr>
              <w:t xml:space="preserve"> </w:t>
            </w:r>
            <w:r w:rsidRPr="00567CA8">
              <w:rPr>
                <w:sz w:val="22"/>
                <w:szCs w:val="22"/>
                <w:lang w:val="uk-UA"/>
              </w:rPr>
              <w:t>ST»</w:t>
            </w:r>
            <w:r>
              <w:rPr>
                <w:sz w:val="22"/>
                <w:szCs w:val="22"/>
                <w:lang w:val="uk-UA"/>
              </w:rPr>
              <w:t xml:space="preserve"> та </w:t>
            </w:r>
            <w:r w:rsidRPr="00567CA8">
              <w:rPr>
                <w:sz w:val="22"/>
                <w:szCs w:val="22"/>
                <w:lang w:val="uk-UA"/>
              </w:rPr>
              <w:t>«Гострий коронарний синдром з елевації сегмента</w:t>
            </w:r>
            <w:r>
              <w:rPr>
                <w:sz w:val="22"/>
                <w:szCs w:val="22"/>
                <w:lang w:val="uk-UA"/>
              </w:rPr>
              <w:t xml:space="preserve"> </w:t>
            </w:r>
            <w:r w:rsidRPr="00567CA8">
              <w:rPr>
                <w:sz w:val="22"/>
                <w:szCs w:val="22"/>
                <w:lang w:val="uk-UA"/>
              </w:rPr>
              <w:t>ST»</w:t>
            </w:r>
            <w:r>
              <w:rPr>
                <w:sz w:val="22"/>
                <w:szCs w:val="22"/>
                <w:lang w:val="uk-UA"/>
              </w:rPr>
              <w:t xml:space="preserve">. Неатеросклеротічні причини ГКС. </w:t>
            </w:r>
            <w:r w:rsidRPr="00125886">
              <w:rPr>
                <w:sz w:val="22"/>
                <w:szCs w:val="22"/>
                <w:lang w:val="uk-UA"/>
              </w:rPr>
              <w:t>Класифікація ГКС: STEMI, no</w:t>
            </w:r>
            <w:r>
              <w:rPr>
                <w:sz w:val="22"/>
                <w:szCs w:val="22"/>
                <w:lang w:val="en-US"/>
              </w:rPr>
              <w:t>n</w:t>
            </w:r>
            <w:r>
              <w:rPr>
                <w:sz w:val="22"/>
                <w:szCs w:val="22"/>
                <w:lang w:val="uk-UA"/>
              </w:rPr>
              <w:t>-</w:t>
            </w:r>
            <w:r w:rsidRPr="00125886">
              <w:rPr>
                <w:sz w:val="22"/>
                <w:szCs w:val="22"/>
                <w:lang w:val="uk-UA"/>
              </w:rPr>
              <w:t>STEMI, визначення</w:t>
            </w:r>
            <w:r>
              <w:rPr>
                <w:sz w:val="22"/>
                <w:szCs w:val="22"/>
                <w:lang w:val="uk-UA"/>
              </w:rPr>
              <w:t>, електрокардіографічна та лабораторна діагностика</w:t>
            </w:r>
            <w:r w:rsidRPr="00125886">
              <w:rPr>
                <w:sz w:val="22"/>
                <w:szCs w:val="22"/>
                <w:lang w:val="uk-UA"/>
              </w:rPr>
              <w:t xml:space="preserve">. </w:t>
            </w:r>
            <w:r>
              <w:rPr>
                <w:sz w:val="22"/>
                <w:szCs w:val="22"/>
                <w:lang w:val="uk-UA"/>
              </w:rPr>
              <w:t xml:space="preserve">Оцінка стану пацієнта  за алгоритмом </w:t>
            </w:r>
            <w:r w:rsidRPr="00567CA8">
              <w:rPr>
                <w:sz w:val="22"/>
                <w:szCs w:val="22"/>
                <w:lang w:val="uk-UA"/>
              </w:rPr>
              <w:t xml:space="preserve"> АВСDE</w:t>
            </w:r>
            <w:r>
              <w:rPr>
                <w:sz w:val="22"/>
                <w:szCs w:val="22"/>
                <w:lang w:val="uk-UA"/>
              </w:rPr>
              <w:t xml:space="preserve"> (</w:t>
            </w:r>
            <w:r w:rsidRPr="00567CA8">
              <w:rPr>
                <w:sz w:val="22"/>
                <w:szCs w:val="22"/>
                <w:lang w:val="uk-UA"/>
              </w:rPr>
              <w:t>Airway</w:t>
            </w:r>
            <w:r>
              <w:rPr>
                <w:sz w:val="22"/>
                <w:szCs w:val="22"/>
                <w:lang w:val="uk-UA"/>
              </w:rPr>
              <w:t xml:space="preserve">, </w:t>
            </w:r>
            <w:r w:rsidRPr="00567CA8">
              <w:rPr>
                <w:sz w:val="22"/>
                <w:szCs w:val="22"/>
                <w:lang w:val="uk-UA"/>
              </w:rPr>
              <w:t>Breathing</w:t>
            </w:r>
            <w:r>
              <w:rPr>
                <w:sz w:val="22"/>
                <w:szCs w:val="22"/>
                <w:lang w:val="uk-UA"/>
              </w:rPr>
              <w:t xml:space="preserve">, </w:t>
            </w:r>
            <w:r w:rsidRPr="00567CA8">
              <w:rPr>
                <w:sz w:val="22"/>
                <w:szCs w:val="22"/>
                <w:lang w:val="uk-UA"/>
              </w:rPr>
              <w:t>Circulation</w:t>
            </w:r>
            <w:r>
              <w:rPr>
                <w:sz w:val="22"/>
                <w:szCs w:val="22"/>
                <w:lang w:val="uk-UA"/>
              </w:rPr>
              <w:t xml:space="preserve">, </w:t>
            </w:r>
            <w:r w:rsidRPr="00567CA8">
              <w:rPr>
                <w:sz w:val="22"/>
                <w:szCs w:val="22"/>
                <w:lang w:val="uk-UA"/>
              </w:rPr>
              <w:t>Disability</w:t>
            </w:r>
            <w:r>
              <w:rPr>
                <w:sz w:val="22"/>
                <w:szCs w:val="22"/>
                <w:lang w:val="uk-UA"/>
              </w:rPr>
              <w:t xml:space="preserve">, </w:t>
            </w:r>
            <w:r w:rsidRPr="00567CA8">
              <w:rPr>
                <w:sz w:val="22"/>
                <w:szCs w:val="22"/>
                <w:lang w:val="uk-UA"/>
              </w:rPr>
              <w:t>Exposure</w:t>
            </w:r>
            <w:r>
              <w:rPr>
                <w:sz w:val="22"/>
                <w:szCs w:val="22"/>
                <w:lang w:val="uk-UA"/>
              </w:rPr>
              <w:t xml:space="preserve">). </w:t>
            </w:r>
            <w:r w:rsidRPr="00125886">
              <w:rPr>
                <w:sz w:val="22"/>
                <w:szCs w:val="22"/>
                <w:lang w:val="uk-UA"/>
              </w:rPr>
              <w:t xml:space="preserve">Стратифікація ризику хворого </w:t>
            </w:r>
            <w:r w:rsidR="00D521C5">
              <w:rPr>
                <w:sz w:val="22"/>
                <w:szCs w:val="22"/>
                <w:lang w:val="uk-UA"/>
              </w:rPr>
              <w:t>за</w:t>
            </w:r>
            <w:r w:rsidRPr="00125886">
              <w:rPr>
                <w:sz w:val="22"/>
                <w:szCs w:val="22"/>
                <w:lang w:val="uk-UA"/>
              </w:rPr>
              <w:t xml:space="preserve"> первинним</w:t>
            </w:r>
            <w:r w:rsidR="00D521C5">
              <w:rPr>
                <w:sz w:val="22"/>
                <w:szCs w:val="22"/>
                <w:lang w:val="uk-UA"/>
              </w:rPr>
              <w:t>и</w:t>
            </w:r>
            <w:r w:rsidRPr="00125886">
              <w:rPr>
                <w:sz w:val="22"/>
                <w:szCs w:val="22"/>
                <w:lang w:val="uk-UA"/>
              </w:rPr>
              <w:t>, вторинним</w:t>
            </w:r>
            <w:r w:rsidR="00D521C5">
              <w:rPr>
                <w:sz w:val="22"/>
                <w:szCs w:val="22"/>
                <w:lang w:val="uk-UA"/>
              </w:rPr>
              <w:t>и</w:t>
            </w:r>
            <w:r w:rsidRPr="00125886">
              <w:rPr>
                <w:sz w:val="22"/>
                <w:szCs w:val="22"/>
                <w:lang w:val="uk-UA"/>
              </w:rPr>
              <w:t xml:space="preserve"> факторам</w:t>
            </w:r>
            <w:r w:rsidR="00D521C5">
              <w:rPr>
                <w:sz w:val="22"/>
                <w:szCs w:val="22"/>
                <w:lang w:val="uk-UA"/>
              </w:rPr>
              <w:t>и</w:t>
            </w:r>
            <w:r w:rsidRPr="00125886">
              <w:rPr>
                <w:sz w:val="22"/>
                <w:szCs w:val="22"/>
                <w:lang w:val="uk-UA"/>
              </w:rPr>
              <w:t xml:space="preserve"> ризику та шкалою GRACE. Визначення рівня допомоги хворим на ГКС. Об’єм надання екстреної та планової допомоги хворому від рівня диспетчера служби ЕМДтаМК до третинного рівня. </w:t>
            </w:r>
            <w:r>
              <w:rPr>
                <w:sz w:val="22"/>
                <w:szCs w:val="22"/>
                <w:lang w:val="uk-UA"/>
              </w:rPr>
              <w:t xml:space="preserve">Можливі нозологічні діагнози пацієнта з ГКС. </w:t>
            </w:r>
            <w:r w:rsidRPr="00125886">
              <w:rPr>
                <w:sz w:val="22"/>
                <w:szCs w:val="22"/>
                <w:lang w:val="uk-UA"/>
              </w:rPr>
              <w:t>Оптимальні періоди проведення інвазивної діагностки і перкутанних втручань</w:t>
            </w:r>
            <w:r>
              <w:rPr>
                <w:sz w:val="22"/>
                <w:szCs w:val="22"/>
                <w:lang w:val="uk-UA"/>
              </w:rPr>
              <w:t>, покази та протипокази.</w:t>
            </w:r>
            <w:r w:rsidRPr="00567CA8">
              <w:rPr>
                <w:sz w:val="22"/>
                <w:szCs w:val="22"/>
                <w:lang w:val="uk-UA"/>
              </w:rPr>
              <w:t xml:space="preserve"> </w:t>
            </w:r>
            <w:r>
              <w:rPr>
                <w:sz w:val="22"/>
                <w:szCs w:val="22"/>
                <w:lang w:val="uk-UA"/>
              </w:rPr>
              <w:t xml:space="preserve">Консервативне ведення хворих. </w:t>
            </w:r>
            <w:r w:rsidRPr="00567CA8">
              <w:rPr>
                <w:sz w:val="22"/>
                <w:szCs w:val="22"/>
                <w:lang w:val="uk-UA"/>
              </w:rPr>
              <w:t>Протипоказані та нерекомендовані втручання у пацієнтів з ГКС</w:t>
            </w:r>
            <w:r>
              <w:rPr>
                <w:sz w:val="22"/>
                <w:szCs w:val="22"/>
                <w:lang w:val="uk-UA"/>
              </w:rPr>
              <w:t>. Реабілітація хворих з ГКС.</w:t>
            </w:r>
          </w:p>
        </w:tc>
        <w:tc>
          <w:tcPr>
            <w:tcW w:w="56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6</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r>
      <w:tr w:rsidR="007C3810" w:rsidRPr="00471259" w:rsidTr="008F2A9D">
        <w:trPr>
          <w:trHeight w:val="413"/>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4</w:t>
            </w:r>
          </w:p>
        </w:tc>
        <w:tc>
          <w:tcPr>
            <w:tcW w:w="6073" w:type="dxa"/>
            <w:shd w:val="clear" w:color="auto" w:fill="auto"/>
            <w:vAlign w:val="center"/>
          </w:tcPr>
          <w:p w:rsidR="007C3810" w:rsidRPr="00471259" w:rsidRDefault="001A7532" w:rsidP="00705092">
            <w:pPr>
              <w:jc w:val="both"/>
              <w:rPr>
                <w:sz w:val="22"/>
                <w:szCs w:val="22"/>
                <w:lang w:val="uk-UA"/>
              </w:rPr>
            </w:pPr>
            <w:r w:rsidRPr="00886E76">
              <w:rPr>
                <w:sz w:val="22"/>
                <w:szCs w:val="22"/>
                <w:lang w:val="uk-UA"/>
              </w:rPr>
              <w:t>Інфаркт міокард</w:t>
            </w:r>
            <w:r>
              <w:rPr>
                <w:sz w:val="22"/>
                <w:szCs w:val="22"/>
                <w:lang w:val="uk-UA"/>
              </w:rPr>
              <w:t>у</w:t>
            </w:r>
            <w:r w:rsidRPr="00886E76">
              <w:rPr>
                <w:sz w:val="22"/>
                <w:szCs w:val="22"/>
                <w:lang w:val="uk-UA"/>
              </w:rPr>
              <w:t>. 5 типів інфаркту міокард</w:t>
            </w:r>
            <w:r>
              <w:rPr>
                <w:sz w:val="22"/>
                <w:szCs w:val="22"/>
                <w:lang w:val="uk-UA"/>
              </w:rPr>
              <w:t>у</w:t>
            </w:r>
            <w:r w:rsidRPr="00886E76">
              <w:rPr>
                <w:sz w:val="22"/>
                <w:szCs w:val="22"/>
                <w:lang w:val="uk-UA"/>
              </w:rPr>
              <w:t xml:space="preserve"> згідно з </w:t>
            </w:r>
            <w:r w:rsidRPr="00125886">
              <w:rPr>
                <w:sz w:val="22"/>
                <w:szCs w:val="22"/>
                <w:lang w:val="uk-UA"/>
              </w:rPr>
              <w:t>ESC-</w:t>
            </w:r>
            <w:r>
              <w:rPr>
                <w:sz w:val="22"/>
                <w:szCs w:val="22"/>
                <w:lang w:val="uk-UA"/>
              </w:rPr>
              <w:t>рекомендаціями з визначення інфаркту міокаду (ІМ)</w:t>
            </w:r>
            <w:r w:rsidRPr="00125886">
              <w:rPr>
                <w:sz w:val="22"/>
                <w:szCs w:val="22"/>
                <w:lang w:val="uk-UA"/>
              </w:rPr>
              <w:t>, Munich, 2018</w:t>
            </w:r>
            <w:r>
              <w:rPr>
                <w:sz w:val="22"/>
                <w:szCs w:val="22"/>
                <w:lang w:val="uk-UA"/>
              </w:rPr>
              <w:t>. Поняття пошкодження та його відмінність від ІМ.</w:t>
            </w:r>
            <w:r w:rsidRPr="00886E76">
              <w:rPr>
                <w:sz w:val="22"/>
                <w:szCs w:val="22"/>
                <w:lang w:val="uk-UA"/>
              </w:rPr>
              <w:t xml:space="preserve"> Спонтанний інфаркт міокарду (ІМ 1 типу), патогенез, критерії діагностики. ІМ в</w:t>
            </w:r>
            <w:r w:rsidR="00705092">
              <w:rPr>
                <w:sz w:val="22"/>
                <w:szCs w:val="22"/>
                <w:lang w:val="uk-UA"/>
              </w:rPr>
              <w:t>наслідок</w:t>
            </w:r>
            <w:r w:rsidRPr="00886E76">
              <w:rPr>
                <w:sz w:val="22"/>
                <w:szCs w:val="22"/>
                <w:lang w:val="uk-UA"/>
              </w:rPr>
              <w:t xml:space="preserve"> ішемічного дисбалансу (ІМ 2 типу), патогенез, критерії діагностики. Раптова серцева смерть, що обумовлена ІМ (ІМ 3 типу). ІМ, пов’язаний з ЧКВ: тип 4а - пов’язаний з</w:t>
            </w:r>
            <w:r>
              <w:rPr>
                <w:sz w:val="22"/>
                <w:szCs w:val="22"/>
                <w:lang w:val="uk-UA"/>
              </w:rPr>
              <w:t xml:space="preserve"> </w:t>
            </w:r>
            <w:r w:rsidRPr="00886E76">
              <w:rPr>
                <w:sz w:val="22"/>
                <w:szCs w:val="22"/>
                <w:lang w:val="uk-UA"/>
              </w:rPr>
              <w:t>проведенням ЧКВ; 4в - пов’язаний з тромбозом стенту; 4с - пов’язаний з рестенозом стент</w:t>
            </w:r>
            <w:r w:rsidR="00542F53">
              <w:rPr>
                <w:sz w:val="22"/>
                <w:szCs w:val="22"/>
                <w:lang w:val="uk-UA"/>
              </w:rPr>
              <w:t xml:space="preserve">у. Тип 5 ІМ, що  асоційований з </w:t>
            </w:r>
            <w:r w:rsidRPr="00886E76">
              <w:rPr>
                <w:sz w:val="22"/>
                <w:szCs w:val="22"/>
                <w:lang w:val="uk-UA"/>
              </w:rPr>
              <w:t> АКШ. Вибір тактики реперфузіонної терапії</w:t>
            </w:r>
            <w:r>
              <w:rPr>
                <w:sz w:val="22"/>
                <w:szCs w:val="22"/>
                <w:lang w:val="uk-UA"/>
              </w:rPr>
              <w:t>: тромболізи</w:t>
            </w:r>
            <w:r w:rsidRPr="00886E76">
              <w:rPr>
                <w:sz w:val="22"/>
                <w:szCs w:val="22"/>
                <w:lang w:val="uk-UA"/>
              </w:rPr>
              <w:t xml:space="preserve">с, інвазивная стратегія. </w:t>
            </w:r>
            <w:r w:rsidRPr="00125886">
              <w:rPr>
                <w:sz w:val="22"/>
                <w:szCs w:val="22"/>
                <w:lang w:val="uk-UA"/>
              </w:rPr>
              <w:t>Шкала оцінювання SYNTAX</w:t>
            </w:r>
            <w:r>
              <w:rPr>
                <w:sz w:val="22"/>
                <w:szCs w:val="22"/>
                <w:lang w:val="uk-UA"/>
              </w:rPr>
              <w:t xml:space="preserve"> в</w:t>
            </w:r>
            <w:r w:rsidRPr="00125886">
              <w:rPr>
                <w:sz w:val="22"/>
                <w:szCs w:val="22"/>
                <w:lang w:val="uk-UA"/>
              </w:rPr>
              <w:t xml:space="preserve"> прогнозуванн</w:t>
            </w:r>
            <w:r>
              <w:rPr>
                <w:sz w:val="22"/>
                <w:szCs w:val="22"/>
                <w:lang w:val="uk-UA"/>
              </w:rPr>
              <w:t>і</w:t>
            </w:r>
            <w:r w:rsidRPr="00125886">
              <w:rPr>
                <w:sz w:val="22"/>
                <w:szCs w:val="22"/>
                <w:lang w:val="uk-UA"/>
              </w:rPr>
              <w:t xml:space="preserve"> смерті</w:t>
            </w:r>
            <w:r>
              <w:rPr>
                <w:sz w:val="22"/>
                <w:szCs w:val="22"/>
                <w:lang w:val="uk-UA"/>
              </w:rPr>
              <w:t xml:space="preserve"> при реваскуляризації судин серця.</w:t>
            </w:r>
            <w:r w:rsidRPr="00806A9E">
              <w:rPr>
                <w:sz w:val="22"/>
                <w:szCs w:val="22"/>
                <w:lang w:val="uk-UA"/>
              </w:rPr>
              <w:t xml:space="preserve"> </w:t>
            </w:r>
            <w:r>
              <w:rPr>
                <w:sz w:val="22"/>
                <w:szCs w:val="22"/>
                <w:lang w:val="uk-UA"/>
              </w:rPr>
              <w:t>Медикаментозний супровід кардіоінвазивних втручань. Ведення пацієнта в спеціалізованому та неспеціалізованому закладі. Тактика антітромбоцитарної та антікоагулянтної терапії на період втручання та після: подвійна та потрійна терапія, роль НОАК-ів.</w:t>
            </w:r>
            <w:r w:rsidRPr="00567CA8">
              <w:rPr>
                <w:sz w:val="22"/>
                <w:szCs w:val="22"/>
                <w:lang w:val="uk-UA"/>
              </w:rPr>
              <w:t xml:space="preserve"> Показання для тривалої антикоагулянтної терапії</w:t>
            </w:r>
            <w:r>
              <w:rPr>
                <w:sz w:val="22"/>
                <w:szCs w:val="22"/>
                <w:lang w:val="uk-UA"/>
              </w:rPr>
              <w:t>.</w:t>
            </w:r>
            <w:r w:rsidRPr="00886E76">
              <w:rPr>
                <w:sz w:val="22"/>
                <w:szCs w:val="22"/>
                <w:lang w:val="uk-UA"/>
              </w:rPr>
              <w:t xml:space="preserve">  Принципи ведення постінфактного кардіос</w:t>
            </w:r>
            <w:r>
              <w:rPr>
                <w:sz w:val="22"/>
                <w:szCs w:val="22"/>
                <w:lang w:val="uk-UA"/>
              </w:rPr>
              <w:t>к</w:t>
            </w:r>
            <w:r w:rsidRPr="00886E76">
              <w:rPr>
                <w:sz w:val="22"/>
                <w:szCs w:val="22"/>
                <w:lang w:val="uk-UA"/>
              </w:rPr>
              <w:t>л</w:t>
            </w:r>
            <w:r>
              <w:rPr>
                <w:sz w:val="22"/>
                <w:szCs w:val="22"/>
                <w:lang w:val="uk-UA"/>
              </w:rPr>
              <w:t>е</w:t>
            </w:r>
            <w:r w:rsidRPr="00886E76">
              <w:rPr>
                <w:sz w:val="22"/>
                <w:szCs w:val="22"/>
                <w:lang w:val="uk-UA"/>
              </w:rPr>
              <w:t>розу.</w:t>
            </w:r>
          </w:p>
        </w:tc>
        <w:tc>
          <w:tcPr>
            <w:tcW w:w="56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Pr="00471259" w:rsidRDefault="001A7532">
            <w:pPr>
              <w:jc w:val="center"/>
              <w:rPr>
                <w:sz w:val="22"/>
                <w:szCs w:val="22"/>
                <w:lang w:val="uk-UA"/>
              </w:rPr>
            </w:pPr>
          </w:p>
          <w:p w:rsidR="007C3810" w:rsidRDefault="007C3810">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Pr="00471259" w:rsidRDefault="001A7532">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1A7532" w:rsidRDefault="001A7532">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18"/>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lastRenderedPageBreak/>
              <w:t>5</w:t>
            </w:r>
          </w:p>
        </w:tc>
        <w:tc>
          <w:tcPr>
            <w:tcW w:w="6073" w:type="dxa"/>
            <w:shd w:val="clear" w:color="auto" w:fill="auto"/>
          </w:tcPr>
          <w:p w:rsidR="007C3810" w:rsidRPr="00471259" w:rsidRDefault="001A7532" w:rsidP="00705092">
            <w:pPr>
              <w:tabs>
                <w:tab w:val="left" w:pos="2616"/>
              </w:tabs>
              <w:jc w:val="both"/>
              <w:rPr>
                <w:sz w:val="22"/>
                <w:szCs w:val="22"/>
                <w:lang w:val="uk-UA"/>
              </w:rPr>
            </w:pPr>
            <w:r>
              <w:rPr>
                <w:sz w:val="22"/>
                <w:szCs w:val="22"/>
                <w:lang w:val="uk-UA"/>
              </w:rPr>
              <w:t>У</w:t>
            </w:r>
            <w:r w:rsidRPr="0076612C">
              <w:rPr>
                <w:sz w:val="22"/>
                <w:szCs w:val="22"/>
                <w:lang w:val="uk-UA"/>
              </w:rPr>
              <w:t>складнен</w:t>
            </w:r>
            <w:r>
              <w:rPr>
                <w:sz w:val="22"/>
                <w:szCs w:val="22"/>
                <w:lang w:val="uk-UA"/>
              </w:rPr>
              <w:t>ня гострих форм ІХС.</w:t>
            </w:r>
            <w:r w:rsidRPr="0076612C">
              <w:t xml:space="preserve"> </w:t>
            </w:r>
            <w:r>
              <w:t>С</w:t>
            </w:r>
            <w:r w:rsidRPr="00886E76">
              <w:rPr>
                <w:sz w:val="22"/>
                <w:szCs w:val="22"/>
                <w:lang w:val="uk-UA"/>
              </w:rPr>
              <w:t xml:space="preserve">ерцева недостатність гостра (класифікація по Кілліпу) та хронічна. Кардіогенний шок. Фібриляція передсердь. Шлуночкова аритмія. Синусова брадикардія. </w:t>
            </w:r>
            <w:r>
              <w:rPr>
                <w:sz w:val="22"/>
                <w:szCs w:val="22"/>
                <w:lang w:val="uk-UA"/>
              </w:rPr>
              <w:t>Зупинка серця. Гостра н</w:t>
            </w:r>
            <w:r w:rsidRPr="00886E76">
              <w:rPr>
                <w:sz w:val="22"/>
                <w:szCs w:val="22"/>
                <w:lang w:val="uk-UA"/>
              </w:rPr>
              <w:t>едостатність мітрального клапана. Зовнішній розрив серця. Розрив міжшлуночкової перетинки. Перикардит. Аневризма лівого шлуночка</w:t>
            </w:r>
            <w:r>
              <w:rPr>
                <w:sz w:val="22"/>
                <w:szCs w:val="22"/>
                <w:lang w:val="uk-UA"/>
              </w:rPr>
              <w:t>, гостра та хронічна</w:t>
            </w:r>
            <w:r w:rsidRPr="00886E76">
              <w:rPr>
                <w:sz w:val="22"/>
                <w:szCs w:val="22"/>
                <w:lang w:val="uk-UA"/>
              </w:rPr>
              <w:t xml:space="preserve">. </w:t>
            </w:r>
            <w:r>
              <w:rPr>
                <w:sz w:val="22"/>
                <w:szCs w:val="22"/>
                <w:lang w:val="uk-UA"/>
              </w:rPr>
              <w:t>Т</w:t>
            </w:r>
            <w:r w:rsidR="00705092">
              <w:rPr>
                <w:sz w:val="22"/>
                <w:szCs w:val="22"/>
                <w:lang w:val="uk-UA"/>
              </w:rPr>
              <w:t>Е</w:t>
            </w:r>
            <w:r>
              <w:rPr>
                <w:sz w:val="22"/>
                <w:szCs w:val="22"/>
                <w:lang w:val="uk-UA"/>
              </w:rPr>
              <w:t xml:space="preserve">ЛА. Синдром Дресслера. </w:t>
            </w:r>
            <w:r w:rsidRPr="00886E76">
              <w:rPr>
                <w:sz w:val="22"/>
                <w:szCs w:val="22"/>
                <w:lang w:val="uk-UA"/>
              </w:rPr>
              <w:t>Крітерії діагнозу</w:t>
            </w:r>
            <w:r>
              <w:rPr>
                <w:sz w:val="22"/>
                <w:szCs w:val="22"/>
                <w:lang w:val="uk-UA"/>
              </w:rPr>
              <w:t xml:space="preserve">, </w:t>
            </w:r>
            <w:r w:rsidRPr="00886E76">
              <w:rPr>
                <w:sz w:val="22"/>
                <w:szCs w:val="22"/>
                <w:lang w:val="uk-UA"/>
              </w:rPr>
              <w:t>невідкладна допомога</w:t>
            </w:r>
            <w:r>
              <w:rPr>
                <w:sz w:val="22"/>
                <w:szCs w:val="22"/>
                <w:lang w:val="uk-UA"/>
              </w:rPr>
              <w:t xml:space="preserve">, планове лікування хронічних та відстрочених ускладнень. </w:t>
            </w:r>
            <w:r w:rsidRPr="00471259">
              <w:rPr>
                <w:sz w:val="22"/>
                <w:szCs w:val="22"/>
                <w:lang w:val="uk-UA"/>
              </w:rPr>
              <w:t>Дефібриляція, показання, техніка виконання.</w:t>
            </w:r>
          </w:p>
        </w:tc>
        <w:tc>
          <w:tcPr>
            <w:tcW w:w="56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p w:rsidR="007C3810" w:rsidRPr="00471259" w:rsidRDefault="007C3810">
            <w:pPr>
              <w:jc w:val="center"/>
              <w:rPr>
                <w:sz w:val="22"/>
                <w:szCs w:val="22"/>
                <w:lang w:val="uk-UA"/>
              </w:rPr>
            </w:pPr>
          </w:p>
        </w:tc>
      </w:tr>
      <w:tr w:rsidR="007C3810" w:rsidRPr="00471259">
        <w:trPr>
          <w:trHeight w:val="418"/>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6</w:t>
            </w:r>
          </w:p>
        </w:tc>
        <w:tc>
          <w:tcPr>
            <w:tcW w:w="6073" w:type="dxa"/>
            <w:shd w:val="clear" w:color="auto" w:fill="auto"/>
          </w:tcPr>
          <w:p w:rsidR="007C3810" w:rsidRPr="00471259" w:rsidRDefault="00E568AE">
            <w:pPr>
              <w:tabs>
                <w:tab w:val="left" w:pos="2616"/>
              </w:tabs>
              <w:jc w:val="both"/>
              <w:rPr>
                <w:sz w:val="22"/>
                <w:szCs w:val="22"/>
                <w:lang w:val="uk-UA"/>
              </w:rPr>
            </w:pPr>
            <w:r>
              <w:rPr>
                <w:color w:val="000000"/>
                <w:spacing w:val="-2"/>
                <w:sz w:val="22"/>
                <w:szCs w:val="22"/>
                <w:lang w:val="uk-UA"/>
              </w:rPr>
              <w:t xml:space="preserve">Остеоартрит (ОА): Сучасні уявлення о змінах в структурі, функції, гістохімії, біомеханіці, метаболізмі хряща при ОА. Диференційний  діагноз запального та механічного болю в суглобі. Класифікація ОА: первинний та вторинний ОА. Класифікаційні критерії колінного, кульшового та кистевого ОА. Сучасні фенотипи ОА: патогенетичні, за варіантом плину, клінічні та за наявністю коморбідності. Поняття «холодного запалення» при ожирінні. Фенотипи ОА як передпосилки диференційованої терапії: запальний, кістко-опосередкований, хрящ-опосередкований, посттравматичний. Методи обстеження хворого с ОА: клінічні, лабораторні, інструментальні. Основні міжнародні рекомендації з лікування ОА згідно </w:t>
            </w:r>
            <w:r>
              <w:rPr>
                <w:color w:val="000000"/>
                <w:spacing w:val="-2"/>
                <w:sz w:val="22"/>
                <w:szCs w:val="22"/>
                <w:lang w:val="en-US"/>
              </w:rPr>
              <w:t>EULAR</w:t>
            </w:r>
            <w:r>
              <w:rPr>
                <w:color w:val="000000"/>
                <w:spacing w:val="-2"/>
                <w:sz w:val="22"/>
                <w:szCs w:val="22"/>
                <w:lang w:val="uk-UA"/>
              </w:rPr>
              <w:t xml:space="preserve"> - </w:t>
            </w:r>
            <w:r>
              <w:rPr>
                <w:color w:val="000000"/>
                <w:spacing w:val="-2"/>
                <w:sz w:val="22"/>
                <w:szCs w:val="22"/>
                <w:lang w:val="en-US"/>
              </w:rPr>
              <w:t>The European</w:t>
            </w:r>
            <w:r>
              <w:rPr>
                <w:color w:val="000000"/>
                <w:spacing w:val="-2"/>
                <w:sz w:val="22"/>
                <w:szCs w:val="22"/>
                <w:lang w:val="uk-UA"/>
              </w:rPr>
              <w:t xml:space="preserve"> </w:t>
            </w:r>
            <w:r>
              <w:rPr>
                <w:color w:val="000000"/>
                <w:spacing w:val="-2"/>
                <w:sz w:val="22"/>
                <w:szCs w:val="22"/>
                <w:lang w:val="en-US"/>
              </w:rPr>
              <w:t>League</w:t>
            </w:r>
            <w:r>
              <w:rPr>
                <w:color w:val="000000"/>
                <w:spacing w:val="-2"/>
                <w:sz w:val="22"/>
                <w:szCs w:val="22"/>
                <w:lang w:val="uk-UA"/>
              </w:rPr>
              <w:t xml:space="preserve"> </w:t>
            </w:r>
            <w:r>
              <w:rPr>
                <w:color w:val="000000"/>
                <w:spacing w:val="-2"/>
                <w:sz w:val="22"/>
                <w:szCs w:val="22"/>
                <w:lang w:val="en-US"/>
              </w:rPr>
              <w:t>Against</w:t>
            </w:r>
            <w:r>
              <w:rPr>
                <w:color w:val="000000"/>
                <w:spacing w:val="-2"/>
                <w:sz w:val="22"/>
                <w:szCs w:val="22"/>
                <w:lang w:val="uk-UA"/>
              </w:rPr>
              <w:t xml:space="preserve"> </w:t>
            </w:r>
            <w:r>
              <w:rPr>
                <w:color w:val="000000"/>
                <w:spacing w:val="-2"/>
                <w:sz w:val="22"/>
                <w:szCs w:val="22"/>
                <w:lang w:val="en-US"/>
              </w:rPr>
              <w:t>Rheumatism</w:t>
            </w:r>
            <w:r>
              <w:rPr>
                <w:color w:val="000000"/>
                <w:spacing w:val="-2"/>
                <w:sz w:val="22"/>
                <w:szCs w:val="22"/>
                <w:lang w:val="uk-UA"/>
              </w:rPr>
              <w:t xml:space="preserve">, </w:t>
            </w:r>
            <w:r>
              <w:rPr>
                <w:color w:val="000000"/>
                <w:spacing w:val="-2"/>
                <w:sz w:val="22"/>
                <w:szCs w:val="22"/>
                <w:lang w:val="en-US"/>
              </w:rPr>
              <w:t> OARSI</w:t>
            </w:r>
            <w:r w:rsidRPr="00B95896">
              <w:rPr>
                <w:color w:val="000000"/>
                <w:spacing w:val="-2"/>
                <w:sz w:val="22"/>
                <w:szCs w:val="22"/>
                <w:lang w:val="uk-UA"/>
              </w:rPr>
              <w:t xml:space="preserve"> - </w:t>
            </w:r>
            <w:r>
              <w:rPr>
                <w:color w:val="000000"/>
                <w:spacing w:val="-2"/>
                <w:sz w:val="22"/>
                <w:szCs w:val="22"/>
                <w:lang w:val="en-US"/>
              </w:rPr>
              <w:t>The</w:t>
            </w:r>
            <w:r w:rsidRPr="00B95896">
              <w:rPr>
                <w:color w:val="000000"/>
                <w:spacing w:val="-2"/>
                <w:sz w:val="22"/>
                <w:szCs w:val="22"/>
                <w:lang w:val="uk-UA"/>
              </w:rPr>
              <w:t xml:space="preserve"> </w:t>
            </w:r>
            <w:r>
              <w:rPr>
                <w:color w:val="000000"/>
                <w:spacing w:val="-2"/>
                <w:sz w:val="22"/>
                <w:szCs w:val="22"/>
                <w:lang w:val="en-US"/>
              </w:rPr>
              <w:t>Osteoarthritis</w:t>
            </w:r>
            <w:r w:rsidRPr="00B95896">
              <w:rPr>
                <w:color w:val="000000"/>
                <w:spacing w:val="-2"/>
                <w:sz w:val="22"/>
                <w:szCs w:val="22"/>
                <w:lang w:val="uk-UA"/>
              </w:rPr>
              <w:t xml:space="preserve"> </w:t>
            </w:r>
            <w:r>
              <w:rPr>
                <w:color w:val="000000"/>
                <w:spacing w:val="-2"/>
                <w:sz w:val="22"/>
                <w:szCs w:val="22"/>
                <w:lang w:val="en-US"/>
              </w:rPr>
              <w:t>Research</w:t>
            </w:r>
            <w:r w:rsidRPr="00B95896">
              <w:rPr>
                <w:color w:val="000000"/>
                <w:spacing w:val="-2"/>
                <w:sz w:val="22"/>
                <w:szCs w:val="22"/>
                <w:lang w:val="uk-UA"/>
              </w:rPr>
              <w:t xml:space="preserve"> </w:t>
            </w:r>
            <w:r>
              <w:rPr>
                <w:color w:val="000000"/>
                <w:spacing w:val="-2"/>
                <w:sz w:val="22"/>
                <w:szCs w:val="22"/>
                <w:lang w:val="en-US"/>
              </w:rPr>
              <w:t>Society</w:t>
            </w:r>
            <w:r w:rsidRPr="00B95896">
              <w:rPr>
                <w:color w:val="000000"/>
                <w:spacing w:val="-2"/>
                <w:sz w:val="22"/>
                <w:szCs w:val="22"/>
                <w:lang w:val="uk-UA"/>
              </w:rPr>
              <w:t xml:space="preserve"> </w:t>
            </w:r>
            <w:r>
              <w:rPr>
                <w:color w:val="000000"/>
                <w:spacing w:val="-2"/>
                <w:sz w:val="22"/>
                <w:szCs w:val="22"/>
                <w:lang w:val="en-US"/>
              </w:rPr>
              <w:t>International</w:t>
            </w:r>
            <w:r>
              <w:rPr>
                <w:color w:val="000000"/>
                <w:spacing w:val="-2"/>
                <w:sz w:val="22"/>
                <w:szCs w:val="22"/>
                <w:lang w:val="uk-UA"/>
              </w:rPr>
              <w:t xml:space="preserve">, </w:t>
            </w:r>
            <w:r>
              <w:rPr>
                <w:bCs/>
                <w:color w:val="000000"/>
                <w:spacing w:val="-2"/>
                <w:sz w:val="22"/>
                <w:szCs w:val="22"/>
                <w:lang w:val="en-US"/>
              </w:rPr>
              <w:t>ESCEO</w:t>
            </w:r>
            <w:r w:rsidRPr="00B95896">
              <w:rPr>
                <w:bCs/>
                <w:color w:val="000000"/>
                <w:spacing w:val="-2"/>
                <w:sz w:val="22"/>
                <w:szCs w:val="22"/>
                <w:lang w:val="uk-UA"/>
              </w:rPr>
              <w:t xml:space="preserve"> - </w:t>
            </w:r>
            <w:r>
              <w:rPr>
                <w:bCs/>
                <w:color w:val="000000"/>
                <w:spacing w:val="-2"/>
                <w:sz w:val="22"/>
                <w:szCs w:val="22"/>
                <w:lang w:val="en-US"/>
              </w:rPr>
              <w:t>The</w:t>
            </w:r>
            <w:r w:rsidRPr="00B95896">
              <w:rPr>
                <w:bCs/>
                <w:color w:val="000000"/>
                <w:spacing w:val="-2"/>
                <w:sz w:val="22"/>
                <w:szCs w:val="22"/>
                <w:lang w:val="uk-UA"/>
              </w:rPr>
              <w:t xml:space="preserve"> </w:t>
            </w:r>
            <w:r>
              <w:rPr>
                <w:bCs/>
                <w:color w:val="000000"/>
                <w:spacing w:val="-2"/>
                <w:sz w:val="22"/>
                <w:szCs w:val="22"/>
                <w:lang w:val="en-US"/>
              </w:rPr>
              <w:t>European</w:t>
            </w:r>
            <w:r w:rsidRPr="00B95896">
              <w:rPr>
                <w:bCs/>
                <w:color w:val="000000"/>
                <w:spacing w:val="-2"/>
                <w:sz w:val="22"/>
                <w:szCs w:val="22"/>
                <w:lang w:val="uk-UA"/>
              </w:rPr>
              <w:t xml:space="preserve"> </w:t>
            </w:r>
            <w:r>
              <w:rPr>
                <w:bCs/>
                <w:color w:val="000000"/>
                <w:spacing w:val="-2"/>
                <w:sz w:val="22"/>
                <w:szCs w:val="22"/>
                <w:lang w:val="en-US"/>
              </w:rPr>
              <w:t>Society</w:t>
            </w:r>
            <w:r w:rsidRPr="00B95896">
              <w:rPr>
                <w:bCs/>
                <w:color w:val="000000"/>
                <w:spacing w:val="-2"/>
                <w:sz w:val="22"/>
                <w:szCs w:val="22"/>
                <w:lang w:val="uk-UA"/>
              </w:rPr>
              <w:t xml:space="preserve"> </w:t>
            </w:r>
            <w:r>
              <w:rPr>
                <w:bCs/>
                <w:color w:val="000000"/>
                <w:spacing w:val="-2"/>
                <w:sz w:val="22"/>
                <w:szCs w:val="22"/>
                <w:lang w:val="en-US"/>
              </w:rPr>
              <w:t>for</w:t>
            </w:r>
            <w:r w:rsidRPr="00B95896">
              <w:rPr>
                <w:bCs/>
                <w:color w:val="000000"/>
                <w:spacing w:val="-2"/>
                <w:sz w:val="22"/>
                <w:szCs w:val="22"/>
                <w:lang w:val="uk-UA"/>
              </w:rPr>
              <w:t xml:space="preserve"> </w:t>
            </w:r>
            <w:r>
              <w:rPr>
                <w:bCs/>
                <w:color w:val="000000"/>
                <w:spacing w:val="-2"/>
                <w:sz w:val="22"/>
                <w:szCs w:val="22"/>
                <w:lang w:val="en-US"/>
              </w:rPr>
              <w:t>Clinical</w:t>
            </w:r>
            <w:r w:rsidRPr="00B95896">
              <w:rPr>
                <w:bCs/>
                <w:color w:val="000000"/>
                <w:spacing w:val="-2"/>
                <w:sz w:val="22"/>
                <w:szCs w:val="22"/>
                <w:lang w:val="uk-UA"/>
              </w:rPr>
              <w:t xml:space="preserve"> </w:t>
            </w:r>
            <w:r>
              <w:rPr>
                <w:bCs/>
                <w:color w:val="000000"/>
                <w:spacing w:val="-2"/>
                <w:sz w:val="22"/>
                <w:szCs w:val="22"/>
                <w:lang w:val="en-US"/>
              </w:rPr>
              <w:t>and</w:t>
            </w:r>
            <w:r w:rsidRPr="00B95896">
              <w:rPr>
                <w:bCs/>
                <w:color w:val="000000"/>
                <w:spacing w:val="-2"/>
                <w:sz w:val="22"/>
                <w:szCs w:val="22"/>
                <w:lang w:val="uk-UA"/>
              </w:rPr>
              <w:t xml:space="preserve"> </w:t>
            </w:r>
            <w:r>
              <w:rPr>
                <w:bCs/>
                <w:color w:val="000000"/>
                <w:spacing w:val="-2"/>
                <w:sz w:val="22"/>
                <w:szCs w:val="22"/>
                <w:lang w:val="en-US"/>
              </w:rPr>
              <w:t>Economic</w:t>
            </w:r>
            <w:r w:rsidRPr="00B95896">
              <w:rPr>
                <w:bCs/>
                <w:color w:val="000000"/>
                <w:spacing w:val="-2"/>
                <w:sz w:val="22"/>
                <w:szCs w:val="22"/>
                <w:lang w:val="uk-UA"/>
              </w:rPr>
              <w:t xml:space="preserve"> </w:t>
            </w:r>
            <w:r>
              <w:rPr>
                <w:bCs/>
                <w:color w:val="000000"/>
                <w:spacing w:val="-2"/>
                <w:sz w:val="22"/>
                <w:szCs w:val="22"/>
                <w:lang w:val="en-US"/>
              </w:rPr>
              <w:t>Aspects</w:t>
            </w:r>
            <w:r w:rsidRPr="00B95896">
              <w:rPr>
                <w:bCs/>
                <w:color w:val="000000"/>
                <w:spacing w:val="-2"/>
                <w:sz w:val="22"/>
                <w:szCs w:val="22"/>
                <w:lang w:val="uk-UA"/>
              </w:rPr>
              <w:t xml:space="preserve"> </w:t>
            </w:r>
            <w:r>
              <w:rPr>
                <w:bCs/>
                <w:color w:val="000000"/>
                <w:spacing w:val="-2"/>
                <w:sz w:val="22"/>
                <w:szCs w:val="22"/>
                <w:lang w:val="en-US"/>
              </w:rPr>
              <w:t>of</w:t>
            </w:r>
            <w:r w:rsidRPr="00B95896">
              <w:rPr>
                <w:bCs/>
                <w:color w:val="000000"/>
                <w:spacing w:val="-2"/>
                <w:sz w:val="22"/>
                <w:szCs w:val="22"/>
                <w:lang w:val="uk-UA"/>
              </w:rPr>
              <w:t xml:space="preserve"> </w:t>
            </w:r>
            <w:r>
              <w:rPr>
                <w:bCs/>
                <w:color w:val="000000"/>
                <w:spacing w:val="-2"/>
                <w:sz w:val="22"/>
                <w:szCs w:val="22"/>
                <w:lang w:val="en-US"/>
              </w:rPr>
              <w:t>Osteoporosis</w:t>
            </w:r>
            <w:r w:rsidRPr="00B95896">
              <w:rPr>
                <w:bCs/>
                <w:color w:val="000000"/>
                <w:spacing w:val="-2"/>
                <w:sz w:val="22"/>
                <w:szCs w:val="22"/>
                <w:lang w:val="uk-UA"/>
              </w:rPr>
              <w:t xml:space="preserve"> </w:t>
            </w:r>
            <w:r>
              <w:rPr>
                <w:bCs/>
                <w:color w:val="000000"/>
                <w:spacing w:val="-2"/>
                <w:sz w:val="22"/>
                <w:szCs w:val="22"/>
                <w:lang w:val="en-US"/>
              </w:rPr>
              <w:t>and</w:t>
            </w:r>
            <w:r w:rsidRPr="00B95896">
              <w:rPr>
                <w:bCs/>
                <w:color w:val="000000"/>
                <w:spacing w:val="-2"/>
                <w:sz w:val="22"/>
                <w:szCs w:val="22"/>
                <w:lang w:val="uk-UA"/>
              </w:rPr>
              <w:t xml:space="preserve"> </w:t>
            </w:r>
            <w:r>
              <w:rPr>
                <w:bCs/>
                <w:color w:val="000000"/>
                <w:spacing w:val="-2"/>
                <w:sz w:val="22"/>
                <w:szCs w:val="22"/>
                <w:lang w:val="en-US"/>
              </w:rPr>
              <w:t>Osteoarthritis</w:t>
            </w:r>
            <w:r>
              <w:rPr>
                <w:bCs/>
                <w:color w:val="000000"/>
                <w:spacing w:val="-2"/>
                <w:sz w:val="22"/>
                <w:szCs w:val="22"/>
                <w:lang w:val="uk-UA"/>
              </w:rPr>
              <w:t>. Аналіз відмінностей лікувальних алгоритмів</w:t>
            </w:r>
            <w:r w:rsidRPr="00B95896">
              <w:rPr>
                <w:bCs/>
                <w:color w:val="000000"/>
                <w:spacing w:val="-2"/>
                <w:sz w:val="22"/>
                <w:szCs w:val="22"/>
              </w:rPr>
              <w:t xml:space="preserve"> </w:t>
            </w:r>
            <w:r>
              <w:rPr>
                <w:bCs/>
                <w:color w:val="000000"/>
                <w:spacing w:val="-2"/>
                <w:sz w:val="22"/>
                <w:szCs w:val="22"/>
                <w:lang w:val="en-US"/>
              </w:rPr>
              <w:t>ESCEO</w:t>
            </w:r>
            <w:r>
              <w:rPr>
                <w:bCs/>
                <w:color w:val="000000"/>
                <w:spacing w:val="-2"/>
                <w:sz w:val="22"/>
                <w:szCs w:val="22"/>
                <w:lang w:val="uk-UA"/>
              </w:rPr>
              <w:t xml:space="preserve"> 2014 та 2019 рр. </w:t>
            </w:r>
            <w:r w:rsidRPr="00B95896">
              <w:rPr>
                <w:bCs/>
                <w:color w:val="000000"/>
                <w:spacing w:val="-2"/>
                <w:sz w:val="22"/>
                <w:szCs w:val="22"/>
              </w:rPr>
              <w:t xml:space="preserve"> </w:t>
            </w:r>
            <w:r>
              <w:rPr>
                <w:bCs/>
                <w:color w:val="000000"/>
                <w:spacing w:val="-2"/>
                <w:sz w:val="22"/>
                <w:szCs w:val="22"/>
                <w:lang w:val="uk-UA"/>
              </w:rPr>
              <w:t>Національний протокол з ОА, 2017р.</w:t>
            </w:r>
            <w:r>
              <w:rPr>
                <w:color w:val="000000"/>
                <w:spacing w:val="-2"/>
                <w:sz w:val="22"/>
                <w:szCs w:val="22"/>
                <w:lang w:val="uk-UA"/>
              </w:rPr>
              <w:t xml:space="preserve"> Немедикаментозне, медикаментозне та хірургічне лікування ОА. Роль хондропротекторів та протизапальна терапія ОА. Особливості медикаментозної терапії ОА в залежності від наявності коморбідної патології. Реабілітація хворих на ОА. Прогноз.</w:t>
            </w:r>
          </w:p>
        </w:tc>
        <w:tc>
          <w:tcPr>
            <w:tcW w:w="56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887"/>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7</w:t>
            </w:r>
          </w:p>
        </w:tc>
        <w:tc>
          <w:tcPr>
            <w:tcW w:w="6073" w:type="dxa"/>
            <w:shd w:val="clear" w:color="auto" w:fill="auto"/>
            <w:vAlign w:val="center"/>
          </w:tcPr>
          <w:p w:rsidR="007C3810" w:rsidRPr="00471259" w:rsidRDefault="00E568AE" w:rsidP="00542F53">
            <w:pPr>
              <w:tabs>
                <w:tab w:val="left" w:pos="2616"/>
              </w:tabs>
              <w:jc w:val="both"/>
              <w:rPr>
                <w:sz w:val="22"/>
                <w:szCs w:val="22"/>
                <w:lang w:val="uk-UA"/>
              </w:rPr>
            </w:pPr>
            <w:r>
              <w:rPr>
                <w:sz w:val="22"/>
                <w:szCs w:val="22"/>
                <w:lang w:val="uk-UA"/>
              </w:rPr>
              <w:t>Ревматоїдний артрит (РА): Сучасні уявлення о патогенезі РА. Класифікація ран</w:t>
            </w:r>
            <w:r w:rsidR="006A329A">
              <w:rPr>
                <w:sz w:val="22"/>
                <w:szCs w:val="22"/>
                <w:lang w:val="uk-UA"/>
              </w:rPr>
              <w:t>іш</w:t>
            </w:r>
            <w:r>
              <w:rPr>
                <w:sz w:val="22"/>
                <w:szCs w:val="22"/>
                <w:lang w:val="uk-UA"/>
              </w:rPr>
              <w:t>нього РА 2010 та зміни класифікаційних критеріїв РА. Диференційний  діагноз запальних хвороб суглобів. Методи обстеження хворого с РА: клінічні, лабораторні, інструментальні. Сучасна лабораторна діагностика  РА: анти-CCP, анти-MCV, анти-Sa – клінічна інтерпретація, покази до призначення. Значення для вибору тактики лікування, контролю ефективності лікування та прогнозу. Ос</w:t>
            </w:r>
            <w:r>
              <w:rPr>
                <w:color w:val="000000"/>
                <w:spacing w:val="-2"/>
                <w:sz w:val="22"/>
                <w:szCs w:val="22"/>
                <w:lang w:val="uk-UA"/>
              </w:rPr>
              <w:t xml:space="preserve">новні міжнародні рекомендації з лікування РА згідно </w:t>
            </w:r>
            <w:r>
              <w:rPr>
                <w:color w:val="000000"/>
                <w:spacing w:val="-2"/>
                <w:sz w:val="22"/>
                <w:szCs w:val="22"/>
                <w:lang w:val="en-US"/>
              </w:rPr>
              <w:t>EULAR</w:t>
            </w:r>
            <w:r>
              <w:rPr>
                <w:color w:val="000000"/>
                <w:spacing w:val="-2"/>
                <w:sz w:val="22"/>
                <w:szCs w:val="22"/>
                <w:lang w:val="uk-UA"/>
              </w:rPr>
              <w:t>, АС</w:t>
            </w:r>
            <w:r>
              <w:rPr>
                <w:color w:val="000000"/>
                <w:spacing w:val="-2"/>
                <w:sz w:val="22"/>
                <w:szCs w:val="22"/>
                <w:lang w:val="en-US"/>
              </w:rPr>
              <w:t>R</w:t>
            </w:r>
            <w:r>
              <w:rPr>
                <w:color w:val="000000"/>
                <w:spacing w:val="-2"/>
                <w:sz w:val="22"/>
                <w:szCs w:val="22"/>
                <w:lang w:val="uk-UA"/>
              </w:rPr>
              <w:t xml:space="preserve"> та вітчизняних приказів з ревматології, 2014р. Хворобомодифікуючі протиревматичні препарати (ХМПРП), бХАРП (біологічні ХАРП), тсХАРП(традиційні синтетичні ХАРП) – метотрексат, сульфасалазин, лефлюнамід, цсХАРП (цільові синтетичні ХАРП) - тофацинитиб, оХАРП (оригінальні  біологічні ХАРП) – инфліксімаб, адалимумаб, етанерсепт, голимумаб; абатацепт; ритуксимаб; тоцилизумаб; анакира. Поняття біосимілярів.  Класифікація біологічних препаратів за їх походженням та механізмом дії. Покази  до призначення різних біологічних препаратів. Програма дослідження перед призначенням препаратів. Застороги та протипокази к призначенню. Побічні ефекти та засоби їх попередження, зменшення чи лікування. Тактика. НПВП, ГКС в лікуванні РА. Хірургічні методи лікування РА. Прогноз.</w:t>
            </w:r>
          </w:p>
        </w:tc>
        <w:tc>
          <w:tcPr>
            <w:tcW w:w="567" w:type="dxa"/>
            <w:shd w:val="clear" w:color="auto" w:fill="auto"/>
            <w:vAlign w:val="center"/>
          </w:tcPr>
          <w:p w:rsidR="007C3810" w:rsidRDefault="007C3810">
            <w:pPr>
              <w:jc w:val="center"/>
              <w:rPr>
                <w:sz w:val="22"/>
                <w:szCs w:val="22"/>
                <w:lang w:val="uk-UA"/>
              </w:rPr>
            </w:pPr>
          </w:p>
          <w:p w:rsidR="00542F53" w:rsidRDefault="00542F53">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b/>
                <w:sz w:val="22"/>
                <w:szCs w:val="22"/>
                <w:lang w:val="uk-UA"/>
              </w:rPr>
            </w:pPr>
            <w:r w:rsidRPr="00471259">
              <w:rPr>
                <w:b/>
                <w:sz w:val="22"/>
                <w:szCs w:val="22"/>
                <w:lang w:val="uk-UA"/>
              </w:rPr>
              <w:t>8</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b/>
                <w:sz w:val="22"/>
                <w:szCs w:val="22"/>
                <w:lang w:val="uk-UA"/>
              </w:rPr>
            </w:pP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4</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tc>
        <w:tc>
          <w:tcPr>
            <w:tcW w:w="567" w:type="dxa"/>
            <w:shd w:val="clear" w:color="auto" w:fill="auto"/>
            <w:vAlign w:val="center"/>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Default="00542F53">
            <w:pPr>
              <w:jc w:val="center"/>
              <w:rPr>
                <w:sz w:val="22"/>
                <w:szCs w:val="22"/>
                <w:lang w:val="uk-UA"/>
              </w:rPr>
            </w:pPr>
          </w:p>
          <w:p w:rsidR="00542F53" w:rsidRPr="00471259"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18"/>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8</w:t>
            </w:r>
          </w:p>
        </w:tc>
        <w:tc>
          <w:tcPr>
            <w:tcW w:w="6073" w:type="dxa"/>
            <w:shd w:val="clear" w:color="auto" w:fill="auto"/>
          </w:tcPr>
          <w:p w:rsidR="007C3810" w:rsidRPr="00471259" w:rsidRDefault="00665B57" w:rsidP="00937D50">
            <w:pPr>
              <w:tabs>
                <w:tab w:val="left" w:pos="2616"/>
              </w:tabs>
              <w:jc w:val="both"/>
              <w:rPr>
                <w:sz w:val="22"/>
                <w:szCs w:val="22"/>
                <w:lang w:val="uk-UA"/>
              </w:rPr>
            </w:pPr>
            <w:r w:rsidRPr="00665B57">
              <w:rPr>
                <w:bCs/>
                <w:sz w:val="22"/>
                <w:szCs w:val="22"/>
                <w:lang w:val="uk-UA"/>
              </w:rPr>
              <w:t xml:space="preserve">Запальні захворювання верхніх і нижніх дихальних шляхів.  Синдром запального захворювання легенів.  Нозологічна </w:t>
            </w:r>
            <w:r w:rsidRPr="00665B57">
              <w:rPr>
                <w:bCs/>
                <w:sz w:val="22"/>
                <w:szCs w:val="22"/>
                <w:lang w:val="uk-UA"/>
              </w:rPr>
              <w:lastRenderedPageBreak/>
              <w:t xml:space="preserve">класифікація синдрому. </w:t>
            </w:r>
            <w:r w:rsidR="00937D50">
              <w:t xml:space="preserve"> </w:t>
            </w:r>
            <w:r w:rsidR="00937D50" w:rsidRPr="00937D50">
              <w:rPr>
                <w:bCs/>
                <w:sz w:val="22"/>
                <w:szCs w:val="22"/>
                <w:lang w:val="uk-UA"/>
              </w:rPr>
              <w:t>Диференційна діагностика синдрому інфільтративної тіні у легені.</w:t>
            </w:r>
            <w:r w:rsidRPr="00665B57">
              <w:rPr>
                <w:bCs/>
                <w:sz w:val="22"/>
                <w:szCs w:val="22"/>
                <w:lang w:val="uk-UA"/>
              </w:rPr>
              <w:t xml:space="preserve"> Пневмонії.  Основні положення протоколу по пневмонії 2019 р Класифікація, негоспітальна і госпітальна пневмонія.  Зміни в підходах до лікування пневмоній 1</w:t>
            </w:r>
            <w:r w:rsidR="00937D50">
              <w:rPr>
                <w:bCs/>
                <w:sz w:val="22"/>
                <w:szCs w:val="22"/>
                <w:lang w:val="uk-UA"/>
              </w:rPr>
              <w:t>-</w:t>
            </w:r>
            <w:r w:rsidRPr="00665B57">
              <w:rPr>
                <w:bCs/>
                <w:sz w:val="22"/>
                <w:szCs w:val="22"/>
                <w:lang w:val="uk-UA"/>
              </w:rPr>
              <w:t xml:space="preserve">4 класу, принципи антибіотикотерапії.  </w:t>
            </w:r>
            <w:r w:rsidR="00937D50">
              <w:t xml:space="preserve"> </w:t>
            </w:r>
            <w:r w:rsidR="00937D50" w:rsidRPr="00937D50">
              <w:rPr>
                <w:bCs/>
                <w:sz w:val="22"/>
                <w:szCs w:val="22"/>
                <w:lang w:val="uk-UA"/>
              </w:rPr>
              <w:t>Лікування негоспітальной пневмонії. Лікування госпітальной пневмонії. Лікування інфаркт-пневмоніі.</w:t>
            </w:r>
            <w:r w:rsidR="00937D50">
              <w:rPr>
                <w:bCs/>
                <w:sz w:val="22"/>
                <w:szCs w:val="22"/>
                <w:lang w:val="uk-UA"/>
              </w:rPr>
              <w:t xml:space="preserve"> </w:t>
            </w:r>
            <w:r w:rsidRPr="00665B57">
              <w:rPr>
                <w:bCs/>
                <w:sz w:val="22"/>
                <w:szCs w:val="22"/>
                <w:lang w:val="uk-UA"/>
              </w:rPr>
              <w:t>Вірусні пневмонії.  Тактика ведення пацієнта при підозрі на COVID-19.  Протокол ведення пацієнта з COVID-19 пневмонією.</w:t>
            </w:r>
          </w:p>
        </w:tc>
        <w:tc>
          <w:tcPr>
            <w:tcW w:w="567" w:type="dxa"/>
            <w:shd w:val="clear" w:color="auto" w:fill="auto"/>
            <w:vAlign w:val="center"/>
          </w:tcPr>
          <w:p w:rsidR="00542F53" w:rsidRDefault="00542F53">
            <w:pPr>
              <w:jc w:val="center"/>
              <w:rPr>
                <w:b/>
                <w:sz w:val="22"/>
                <w:szCs w:val="22"/>
                <w:lang w:val="uk-UA"/>
              </w:rPr>
            </w:pPr>
          </w:p>
          <w:p w:rsidR="00542F53" w:rsidRDefault="00542F53">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lastRenderedPageBreak/>
              <w:t>8</w:t>
            </w:r>
          </w:p>
        </w:tc>
        <w:tc>
          <w:tcPr>
            <w:tcW w:w="567" w:type="dxa"/>
            <w:shd w:val="clear" w:color="auto" w:fill="auto"/>
            <w:vAlign w:val="center"/>
          </w:tcPr>
          <w:p w:rsidR="00542F53" w:rsidRDefault="00542F53">
            <w:pPr>
              <w:jc w:val="center"/>
              <w:rPr>
                <w:sz w:val="22"/>
                <w:szCs w:val="22"/>
                <w:lang w:val="uk-UA"/>
              </w:rPr>
            </w:pPr>
          </w:p>
          <w:p w:rsidR="00542F53" w:rsidRDefault="00542F53">
            <w:pPr>
              <w:jc w:val="center"/>
              <w:rPr>
                <w:sz w:val="22"/>
                <w:szCs w:val="22"/>
                <w:lang w:val="uk-UA"/>
              </w:rPr>
            </w:pPr>
          </w:p>
          <w:p w:rsidR="007C3810" w:rsidRPr="00471259" w:rsidRDefault="00B95112">
            <w:pPr>
              <w:jc w:val="center"/>
              <w:rPr>
                <w:sz w:val="22"/>
                <w:szCs w:val="22"/>
                <w:lang w:val="uk-UA"/>
              </w:rPr>
            </w:pPr>
            <w:r w:rsidRPr="00471259">
              <w:rPr>
                <w:sz w:val="22"/>
                <w:szCs w:val="22"/>
                <w:lang w:val="uk-UA"/>
              </w:rPr>
              <w:lastRenderedPageBreak/>
              <w:t>2</w:t>
            </w:r>
          </w:p>
        </w:tc>
        <w:tc>
          <w:tcPr>
            <w:tcW w:w="567" w:type="dxa"/>
            <w:shd w:val="clear" w:color="auto" w:fill="auto"/>
            <w:vAlign w:val="center"/>
          </w:tcPr>
          <w:p w:rsidR="00542F53" w:rsidRDefault="00542F53">
            <w:pPr>
              <w:jc w:val="center"/>
              <w:rPr>
                <w:sz w:val="22"/>
                <w:szCs w:val="22"/>
                <w:lang w:val="uk-UA"/>
              </w:rPr>
            </w:pPr>
          </w:p>
          <w:p w:rsidR="00665B57" w:rsidRDefault="00665B57">
            <w:pPr>
              <w:jc w:val="center"/>
              <w:rPr>
                <w:sz w:val="22"/>
                <w:szCs w:val="22"/>
                <w:lang w:val="uk-UA"/>
              </w:rPr>
            </w:pPr>
          </w:p>
          <w:p w:rsidR="007C3810" w:rsidRPr="00471259" w:rsidRDefault="00B95112">
            <w:pPr>
              <w:jc w:val="center"/>
              <w:rPr>
                <w:sz w:val="22"/>
                <w:szCs w:val="22"/>
                <w:lang w:val="uk-UA"/>
              </w:rPr>
            </w:pPr>
            <w:r w:rsidRPr="00471259">
              <w:rPr>
                <w:sz w:val="22"/>
                <w:szCs w:val="22"/>
                <w:lang w:val="uk-UA"/>
              </w:rPr>
              <w:lastRenderedPageBreak/>
              <w:t>4</w:t>
            </w:r>
          </w:p>
        </w:tc>
        <w:tc>
          <w:tcPr>
            <w:tcW w:w="567" w:type="dxa"/>
            <w:shd w:val="clear" w:color="auto" w:fill="auto"/>
            <w:vAlign w:val="center"/>
          </w:tcPr>
          <w:p w:rsidR="00542F53" w:rsidRDefault="00542F53">
            <w:pPr>
              <w:jc w:val="center"/>
              <w:rPr>
                <w:sz w:val="22"/>
                <w:szCs w:val="22"/>
                <w:lang w:val="uk-UA"/>
              </w:rPr>
            </w:pPr>
          </w:p>
          <w:p w:rsidR="00542F53" w:rsidRDefault="00542F53">
            <w:pPr>
              <w:jc w:val="center"/>
              <w:rPr>
                <w:sz w:val="22"/>
                <w:szCs w:val="22"/>
                <w:lang w:val="uk-UA"/>
              </w:rPr>
            </w:pPr>
          </w:p>
          <w:p w:rsidR="007C3810" w:rsidRPr="00471259" w:rsidRDefault="00B95112">
            <w:pPr>
              <w:jc w:val="center"/>
              <w:rPr>
                <w:sz w:val="22"/>
                <w:szCs w:val="22"/>
                <w:lang w:val="uk-UA"/>
              </w:rPr>
            </w:pPr>
            <w:r w:rsidRPr="00471259">
              <w:rPr>
                <w:sz w:val="22"/>
                <w:szCs w:val="22"/>
                <w:lang w:val="uk-UA"/>
              </w:rPr>
              <w:lastRenderedPageBreak/>
              <w:t>2</w:t>
            </w:r>
          </w:p>
        </w:tc>
        <w:tc>
          <w:tcPr>
            <w:tcW w:w="425" w:type="dxa"/>
          </w:tcPr>
          <w:p w:rsidR="007C3810" w:rsidRPr="00471259" w:rsidRDefault="007C3810">
            <w:pPr>
              <w:jc w:val="center"/>
              <w:rPr>
                <w:sz w:val="22"/>
                <w:szCs w:val="22"/>
                <w:lang w:val="uk-UA"/>
              </w:rPr>
            </w:pPr>
          </w:p>
          <w:p w:rsidR="00665B57" w:rsidRDefault="00665B57">
            <w:pPr>
              <w:jc w:val="center"/>
              <w:rPr>
                <w:sz w:val="22"/>
                <w:szCs w:val="22"/>
                <w:lang w:val="uk-UA"/>
              </w:rPr>
            </w:pPr>
          </w:p>
          <w:p w:rsidR="00665B57" w:rsidRDefault="00665B57">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Default="007C3810">
            <w:pPr>
              <w:jc w:val="center"/>
              <w:rPr>
                <w:sz w:val="22"/>
                <w:szCs w:val="22"/>
                <w:lang w:val="uk-UA"/>
              </w:rPr>
            </w:pPr>
          </w:p>
          <w:p w:rsidR="00665B57" w:rsidRDefault="00665B57">
            <w:pPr>
              <w:jc w:val="center"/>
              <w:rPr>
                <w:sz w:val="22"/>
                <w:szCs w:val="22"/>
                <w:lang w:val="uk-UA"/>
              </w:rPr>
            </w:pPr>
          </w:p>
          <w:p w:rsidR="00665B57" w:rsidRPr="00471259" w:rsidRDefault="00665B57">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542F53" w:rsidRDefault="00542F53">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18"/>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lastRenderedPageBreak/>
              <w:t>9</w:t>
            </w:r>
          </w:p>
        </w:tc>
        <w:tc>
          <w:tcPr>
            <w:tcW w:w="6073" w:type="dxa"/>
            <w:shd w:val="clear" w:color="auto" w:fill="auto"/>
          </w:tcPr>
          <w:p w:rsidR="007C3810" w:rsidRPr="00471259" w:rsidRDefault="00665B57" w:rsidP="00BA7D72">
            <w:pPr>
              <w:tabs>
                <w:tab w:val="left" w:pos="720"/>
                <w:tab w:val="left" w:pos="2616"/>
              </w:tabs>
              <w:jc w:val="both"/>
              <w:rPr>
                <w:sz w:val="22"/>
                <w:szCs w:val="22"/>
                <w:lang w:val="uk-UA"/>
              </w:rPr>
            </w:pPr>
            <w:r w:rsidRPr="00665B57">
              <w:rPr>
                <w:sz w:val="22"/>
                <w:szCs w:val="22"/>
                <w:lang w:val="uk-UA"/>
              </w:rPr>
              <w:t xml:space="preserve">Хронічне обструктивне захворювання легень (ХОЗЛ).  </w:t>
            </w:r>
            <w:r w:rsidR="00BA7D72">
              <w:t xml:space="preserve"> </w:t>
            </w:r>
            <w:r w:rsidR="00BA7D72" w:rsidRPr="00BA7D72">
              <w:rPr>
                <w:sz w:val="22"/>
                <w:szCs w:val="22"/>
                <w:lang w:val="uk-UA"/>
              </w:rPr>
              <w:t>Функціональне обстеження легень, ФЗД, інтерпретація</w:t>
            </w:r>
            <w:r w:rsidR="00BA7D72">
              <w:rPr>
                <w:sz w:val="22"/>
                <w:szCs w:val="22"/>
                <w:lang w:val="uk-UA"/>
              </w:rPr>
              <w:t>.</w:t>
            </w:r>
            <w:r w:rsidR="00BA7D72" w:rsidRPr="00BA7D72">
              <w:rPr>
                <w:sz w:val="22"/>
                <w:szCs w:val="22"/>
                <w:lang w:val="uk-UA"/>
              </w:rPr>
              <w:t xml:space="preserve"> </w:t>
            </w:r>
            <w:r w:rsidRPr="00665B57">
              <w:rPr>
                <w:sz w:val="22"/>
                <w:szCs w:val="22"/>
                <w:lang w:val="uk-UA"/>
              </w:rPr>
              <w:t>Патогенез, клініка, діагностика.  Основні положення GOLD 2019. Класифікація ХОЗЛ, групи А, В, С, D.  Інтегральний підхід до визначення групи.  ХОЗЛ: ACT- тест, його оцінка;  Mmrc-шкала, її оцінка.  Принципи ведення пацієнта з обструктивним синдромом.  Особливості ведення пацієнтів різних груп ХОЗЛ.  Планова терапія 4-х ступенів ХОЗЛ</w:t>
            </w:r>
            <w:r w:rsidR="00BA7D72" w:rsidRPr="00BA7D72">
              <w:rPr>
                <w:sz w:val="22"/>
                <w:szCs w:val="22"/>
                <w:lang w:val="uk-UA"/>
              </w:rPr>
              <w:t>: бронходілятаційна терапія, протизапальна, ад’ювантна.</w:t>
            </w:r>
            <w:r w:rsidRPr="00665B57">
              <w:rPr>
                <w:sz w:val="22"/>
                <w:szCs w:val="22"/>
                <w:lang w:val="uk-UA"/>
              </w:rPr>
              <w:t xml:space="preserve">  Принципи лікування загострення ХОЗЛ</w:t>
            </w:r>
            <w:r w:rsidR="00BA7D72">
              <w:rPr>
                <w:sz w:val="22"/>
                <w:szCs w:val="22"/>
                <w:lang w:val="uk-UA"/>
              </w:rPr>
              <w:t>, класифікація загострень ХОЗЛ</w:t>
            </w:r>
            <w:r w:rsidRPr="00665B57">
              <w:rPr>
                <w:sz w:val="22"/>
                <w:szCs w:val="22"/>
                <w:lang w:val="uk-UA"/>
              </w:rPr>
              <w:t>.  Профілактика загострень і прогресування захворювання, принципи реабілітації.</w:t>
            </w:r>
          </w:p>
        </w:tc>
        <w:tc>
          <w:tcPr>
            <w:tcW w:w="56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8</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4</w:t>
            </w:r>
          </w:p>
        </w:tc>
        <w:tc>
          <w:tcPr>
            <w:tcW w:w="56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50"/>
        </w:trPr>
        <w:tc>
          <w:tcPr>
            <w:tcW w:w="556" w:type="dxa"/>
            <w:shd w:val="clear" w:color="auto" w:fill="auto"/>
            <w:noWrap/>
            <w:vAlign w:val="center"/>
          </w:tcPr>
          <w:p w:rsidR="007C3810" w:rsidRPr="00471259" w:rsidRDefault="00B95112">
            <w:pPr>
              <w:jc w:val="center"/>
              <w:rPr>
                <w:bCs/>
                <w:sz w:val="22"/>
                <w:szCs w:val="22"/>
                <w:lang w:val="uk-UA"/>
              </w:rPr>
            </w:pPr>
            <w:r w:rsidRPr="00471259">
              <w:rPr>
                <w:bCs/>
                <w:sz w:val="22"/>
                <w:szCs w:val="22"/>
                <w:lang w:val="uk-UA"/>
              </w:rPr>
              <w:t>10</w:t>
            </w:r>
          </w:p>
        </w:tc>
        <w:tc>
          <w:tcPr>
            <w:tcW w:w="6073" w:type="dxa"/>
            <w:shd w:val="clear" w:color="auto" w:fill="auto"/>
          </w:tcPr>
          <w:p w:rsidR="00E568AE" w:rsidRDefault="00BC3A1A" w:rsidP="00E568AE">
            <w:pPr>
              <w:tabs>
                <w:tab w:val="left" w:pos="2616"/>
              </w:tabs>
              <w:jc w:val="both"/>
              <w:rPr>
                <w:sz w:val="22"/>
                <w:szCs w:val="22"/>
                <w:lang w:val="uk-UA"/>
              </w:rPr>
            </w:pPr>
            <w:r w:rsidRPr="00BC3A1A">
              <w:rPr>
                <w:sz w:val="22"/>
                <w:szCs w:val="22"/>
                <w:lang w:val="uk-UA"/>
              </w:rPr>
              <w:t>Бронхіальна астма (БА).  Патогенез, клініка, діагностика.  Основні положення GINA 2020. Класифікація БА, ступені захворювання, рівні контролю.  Оцінка ступеня тяжкості перебігу астми і ступеня контролю.  ACT- тест, його трактовка.  Особливості функціонального спостереження пацієнта с БА (пікфлуометрія).</w:t>
            </w:r>
            <w:r w:rsidR="00CC5CDF" w:rsidRPr="00CC5CDF">
              <w:rPr>
                <w:sz w:val="22"/>
                <w:szCs w:val="22"/>
                <w:lang w:val="uk-UA"/>
              </w:rPr>
              <w:t xml:space="preserve">  Принципи ведення пацієнта з БА.  Особливості планового ведення пацієнтів на різних ступенях захворювання.  Принципи купірування загострення БА, класифікація нападу БА за ступенем тяжкості, особливості надання невідкладної допомоги в залежності від тяжкості нападу.  Профілактика загострень і прогресування захворювання, принципи реабілітації.</w:t>
            </w:r>
            <w:r w:rsidR="00E568AE">
              <w:rPr>
                <w:sz w:val="22"/>
                <w:szCs w:val="22"/>
                <w:lang w:val="uk-UA"/>
              </w:rPr>
              <w:tab/>
            </w:r>
          </w:p>
          <w:p w:rsidR="007C3810" w:rsidRPr="00471259" w:rsidRDefault="007C3810">
            <w:pPr>
              <w:jc w:val="both"/>
              <w:rPr>
                <w:sz w:val="22"/>
                <w:szCs w:val="22"/>
                <w:lang w:val="uk-UA"/>
              </w:rPr>
            </w:pPr>
          </w:p>
          <w:p w:rsidR="007C3810" w:rsidRPr="00471259" w:rsidRDefault="00B95112">
            <w:pPr>
              <w:jc w:val="both"/>
              <w:rPr>
                <w:bCs/>
                <w:sz w:val="22"/>
                <w:szCs w:val="22"/>
                <w:lang w:val="uk-UA"/>
              </w:rPr>
            </w:pPr>
            <w:r w:rsidRPr="00471259">
              <w:rPr>
                <w:b/>
                <w:sz w:val="22"/>
                <w:szCs w:val="22"/>
                <w:lang w:val="uk-UA"/>
              </w:rPr>
              <w:t>Заключна конференція. Контроль вихідного рівня знань.</w:t>
            </w:r>
          </w:p>
        </w:tc>
        <w:tc>
          <w:tcPr>
            <w:tcW w:w="567" w:type="dxa"/>
            <w:shd w:val="clear" w:color="auto" w:fill="auto"/>
            <w:vAlign w:val="center"/>
          </w:tcPr>
          <w:p w:rsidR="00E568AE" w:rsidRDefault="00E568AE">
            <w:pPr>
              <w:jc w:val="center"/>
              <w:rPr>
                <w:b/>
                <w:sz w:val="22"/>
                <w:szCs w:val="22"/>
                <w:lang w:val="uk-UA"/>
              </w:rPr>
            </w:pPr>
          </w:p>
          <w:p w:rsidR="00E568AE" w:rsidRDefault="00E568AE">
            <w:pPr>
              <w:jc w:val="center"/>
              <w:rPr>
                <w:b/>
                <w:sz w:val="22"/>
                <w:szCs w:val="22"/>
                <w:lang w:val="uk-UA"/>
              </w:rPr>
            </w:pPr>
          </w:p>
          <w:p w:rsidR="00E568AE" w:rsidRDefault="00E568AE">
            <w:pPr>
              <w:jc w:val="center"/>
              <w:rPr>
                <w:b/>
                <w:sz w:val="22"/>
                <w:szCs w:val="22"/>
                <w:lang w:val="uk-UA"/>
              </w:rPr>
            </w:pPr>
          </w:p>
          <w:p w:rsidR="00E568AE" w:rsidRDefault="00E568AE">
            <w:pPr>
              <w:jc w:val="center"/>
              <w:rPr>
                <w:b/>
                <w:sz w:val="22"/>
                <w:szCs w:val="22"/>
                <w:lang w:val="uk-UA"/>
              </w:rPr>
            </w:pPr>
          </w:p>
          <w:p w:rsidR="00E568AE" w:rsidRDefault="00E568AE">
            <w:pPr>
              <w:jc w:val="center"/>
              <w:rPr>
                <w:b/>
                <w:sz w:val="22"/>
                <w:szCs w:val="22"/>
                <w:lang w:val="uk-UA"/>
              </w:rPr>
            </w:pPr>
          </w:p>
          <w:p w:rsidR="007C3810" w:rsidRPr="00471259" w:rsidRDefault="00B95112">
            <w:pPr>
              <w:jc w:val="center"/>
              <w:rPr>
                <w:b/>
                <w:sz w:val="22"/>
                <w:szCs w:val="22"/>
                <w:lang w:val="uk-UA"/>
              </w:rPr>
            </w:pPr>
            <w:r w:rsidRPr="00471259">
              <w:rPr>
                <w:b/>
                <w:sz w:val="22"/>
                <w:szCs w:val="22"/>
                <w:lang w:val="uk-UA"/>
              </w:rPr>
              <w:t>6</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E568AE" w:rsidRDefault="00E568AE">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b/>
                <w:sz w:val="22"/>
                <w:szCs w:val="22"/>
                <w:lang w:val="uk-UA"/>
              </w:rPr>
            </w:pPr>
            <w:r w:rsidRPr="00471259">
              <w:rPr>
                <w:b/>
                <w:sz w:val="22"/>
                <w:szCs w:val="22"/>
                <w:lang w:val="uk-UA"/>
              </w:rPr>
              <w:t>2</w:t>
            </w:r>
          </w:p>
        </w:tc>
        <w:tc>
          <w:tcPr>
            <w:tcW w:w="567" w:type="dxa"/>
            <w:shd w:val="clear" w:color="auto" w:fill="auto"/>
            <w:vAlign w:val="center"/>
          </w:tcPr>
          <w:p w:rsidR="00E568AE" w:rsidRDefault="00E568AE">
            <w:pPr>
              <w:jc w:val="center"/>
              <w:rPr>
                <w:sz w:val="22"/>
                <w:szCs w:val="22"/>
                <w:lang w:val="uk-UA"/>
              </w:rPr>
            </w:pPr>
          </w:p>
          <w:p w:rsidR="00E568AE" w:rsidRDefault="00E568AE">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tc>
        <w:tc>
          <w:tcPr>
            <w:tcW w:w="567" w:type="dxa"/>
            <w:shd w:val="clear" w:color="auto" w:fill="auto"/>
            <w:vAlign w:val="center"/>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p w:rsidR="007C3810" w:rsidRDefault="007C3810">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tc>
        <w:tc>
          <w:tcPr>
            <w:tcW w:w="567" w:type="dxa"/>
            <w:shd w:val="clear" w:color="auto" w:fill="auto"/>
            <w:vAlign w:val="center"/>
          </w:tcPr>
          <w:p w:rsidR="007C3810" w:rsidRPr="00471259" w:rsidRDefault="007C3810">
            <w:pPr>
              <w:jc w:val="center"/>
              <w:rPr>
                <w:sz w:val="22"/>
                <w:szCs w:val="22"/>
                <w:lang w:val="uk-UA"/>
              </w:rPr>
            </w:pPr>
          </w:p>
          <w:p w:rsidR="00E568AE" w:rsidRDefault="00E568AE">
            <w:pPr>
              <w:jc w:val="center"/>
              <w:rPr>
                <w:sz w:val="22"/>
                <w:szCs w:val="22"/>
                <w:lang w:val="uk-UA"/>
              </w:rPr>
            </w:pPr>
          </w:p>
          <w:p w:rsidR="00E568AE" w:rsidRDefault="00E568AE">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2</w:t>
            </w: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tc>
        <w:tc>
          <w:tcPr>
            <w:tcW w:w="425"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373" w:type="dxa"/>
          </w:tcPr>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Default="007C3810">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tc>
        <w:tc>
          <w:tcPr>
            <w:tcW w:w="454" w:type="dxa"/>
          </w:tcPr>
          <w:p w:rsidR="007C3810" w:rsidRPr="00471259" w:rsidRDefault="007C3810">
            <w:pPr>
              <w:jc w:val="center"/>
              <w:rPr>
                <w:sz w:val="22"/>
                <w:szCs w:val="22"/>
                <w:lang w:val="uk-UA"/>
              </w:rPr>
            </w:pPr>
          </w:p>
          <w:p w:rsidR="007C3810" w:rsidRDefault="007C3810">
            <w:pPr>
              <w:jc w:val="center"/>
              <w:rPr>
                <w:sz w:val="22"/>
                <w:szCs w:val="22"/>
                <w:lang w:val="uk-UA"/>
              </w:rPr>
            </w:pPr>
          </w:p>
          <w:p w:rsidR="00E568AE" w:rsidRPr="00471259" w:rsidRDefault="00E568AE">
            <w:pPr>
              <w:jc w:val="center"/>
              <w:rPr>
                <w:sz w:val="22"/>
                <w:szCs w:val="22"/>
                <w:lang w:val="uk-UA"/>
              </w:rPr>
            </w:pPr>
          </w:p>
          <w:p w:rsidR="007C3810" w:rsidRPr="00471259" w:rsidRDefault="007C3810">
            <w:pPr>
              <w:jc w:val="center"/>
              <w:rPr>
                <w:sz w:val="22"/>
                <w:szCs w:val="22"/>
                <w:lang w:val="uk-UA"/>
              </w:rPr>
            </w:pPr>
          </w:p>
          <w:p w:rsidR="007C3810" w:rsidRPr="00471259" w:rsidRDefault="007C3810">
            <w:pPr>
              <w:jc w:val="center"/>
              <w:rPr>
                <w:sz w:val="22"/>
                <w:szCs w:val="22"/>
                <w:lang w:val="uk-UA"/>
              </w:rPr>
            </w:pPr>
          </w:p>
          <w:p w:rsidR="007C3810" w:rsidRPr="00471259" w:rsidRDefault="00B95112">
            <w:pPr>
              <w:jc w:val="center"/>
              <w:rPr>
                <w:sz w:val="22"/>
                <w:szCs w:val="22"/>
                <w:lang w:val="uk-UA"/>
              </w:rPr>
            </w:pPr>
            <w:r w:rsidRPr="00471259">
              <w:rPr>
                <w:sz w:val="22"/>
                <w:szCs w:val="22"/>
                <w:lang w:val="uk-UA"/>
              </w:rPr>
              <w:t>-</w:t>
            </w:r>
          </w:p>
          <w:p w:rsidR="007C3810" w:rsidRPr="00471259" w:rsidRDefault="007C3810">
            <w:pPr>
              <w:jc w:val="center"/>
              <w:rPr>
                <w:sz w:val="22"/>
                <w:szCs w:val="22"/>
                <w:lang w:val="uk-UA"/>
              </w:rPr>
            </w:pPr>
          </w:p>
        </w:tc>
      </w:tr>
      <w:tr w:rsidR="007C3810" w:rsidRPr="00471259">
        <w:trPr>
          <w:trHeight w:val="401"/>
        </w:trPr>
        <w:tc>
          <w:tcPr>
            <w:tcW w:w="556" w:type="dxa"/>
            <w:shd w:val="clear" w:color="auto" w:fill="auto"/>
            <w:noWrap/>
            <w:vAlign w:val="center"/>
          </w:tcPr>
          <w:p w:rsidR="007C3810" w:rsidRPr="00471259" w:rsidRDefault="00B95112">
            <w:pPr>
              <w:jc w:val="both"/>
              <w:rPr>
                <w:b/>
                <w:bCs/>
                <w:sz w:val="22"/>
                <w:szCs w:val="22"/>
                <w:lang w:val="uk-UA"/>
              </w:rPr>
            </w:pPr>
            <w:r w:rsidRPr="00471259">
              <w:rPr>
                <w:b/>
                <w:bCs/>
                <w:sz w:val="22"/>
                <w:szCs w:val="22"/>
                <w:lang w:val="uk-UA"/>
              </w:rPr>
              <w:t> </w:t>
            </w:r>
          </w:p>
        </w:tc>
        <w:tc>
          <w:tcPr>
            <w:tcW w:w="6073" w:type="dxa"/>
            <w:shd w:val="clear" w:color="auto" w:fill="auto"/>
            <w:vAlign w:val="center"/>
          </w:tcPr>
          <w:p w:rsidR="007C3810" w:rsidRPr="00471259" w:rsidRDefault="00B95112">
            <w:pPr>
              <w:jc w:val="both"/>
              <w:rPr>
                <w:b/>
                <w:bCs/>
                <w:sz w:val="22"/>
                <w:szCs w:val="22"/>
                <w:lang w:val="uk-UA"/>
              </w:rPr>
            </w:pPr>
            <w:r w:rsidRPr="00471259">
              <w:rPr>
                <w:b/>
                <w:bCs/>
                <w:sz w:val="22"/>
                <w:szCs w:val="22"/>
                <w:lang w:val="uk-UA"/>
              </w:rPr>
              <w:t>Усього годин</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78</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20</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38</w:t>
            </w:r>
          </w:p>
        </w:tc>
        <w:tc>
          <w:tcPr>
            <w:tcW w:w="567" w:type="dxa"/>
            <w:shd w:val="clear" w:color="auto" w:fill="auto"/>
            <w:vAlign w:val="center"/>
          </w:tcPr>
          <w:p w:rsidR="007C3810" w:rsidRPr="00471259" w:rsidRDefault="00B95112">
            <w:pPr>
              <w:jc w:val="center"/>
              <w:rPr>
                <w:bCs/>
                <w:sz w:val="22"/>
                <w:szCs w:val="22"/>
                <w:lang w:val="uk-UA"/>
              </w:rPr>
            </w:pPr>
            <w:r w:rsidRPr="00471259">
              <w:rPr>
                <w:bCs/>
                <w:sz w:val="22"/>
                <w:szCs w:val="22"/>
                <w:lang w:val="uk-UA"/>
              </w:rPr>
              <w:t>20</w:t>
            </w:r>
          </w:p>
        </w:tc>
        <w:tc>
          <w:tcPr>
            <w:tcW w:w="425" w:type="dxa"/>
          </w:tcPr>
          <w:p w:rsidR="007C3810" w:rsidRPr="00471259" w:rsidRDefault="00B95112">
            <w:pPr>
              <w:jc w:val="center"/>
              <w:rPr>
                <w:bCs/>
                <w:sz w:val="22"/>
                <w:szCs w:val="22"/>
                <w:lang w:val="uk-UA"/>
              </w:rPr>
            </w:pPr>
            <w:r w:rsidRPr="00471259">
              <w:rPr>
                <w:bCs/>
                <w:sz w:val="22"/>
                <w:szCs w:val="22"/>
                <w:lang w:val="uk-UA"/>
              </w:rPr>
              <w:t>-</w:t>
            </w:r>
          </w:p>
        </w:tc>
        <w:tc>
          <w:tcPr>
            <w:tcW w:w="373" w:type="dxa"/>
          </w:tcPr>
          <w:p w:rsidR="007C3810" w:rsidRPr="00471259" w:rsidRDefault="00B95112">
            <w:pPr>
              <w:jc w:val="center"/>
              <w:rPr>
                <w:bCs/>
                <w:sz w:val="22"/>
                <w:szCs w:val="22"/>
                <w:lang w:val="uk-UA"/>
              </w:rPr>
            </w:pPr>
            <w:r w:rsidRPr="00471259">
              <w:rPr>
                <w:bCs/>
                <w:sz w:val="22"/>
                <w:szCs w:val="22"/>
                <w:lang w:val="uk-UA"/>
              </w:rPr>
              <w:t>-</w:t>
            </w:r>
          </w:p>
        </w:tc>
        <w:tc>
          <w:tcPr>
            <w:tcW w:w="454" w:type="dxa"/>
          </w:tcPr>
          <w:p w:rsidR="007C3810" w:rsidRPr="00471259" w:rsidRDefault="00B95112">
            <w:pPr>
              <w:jc w:val="center"/>
              <w:rPr>
                <w:bCs/>
                <w:sz w:val="22"/>
                <w:szCs w:val="22"/>
                <w:lang w:val="uk-UA"/>
              </w:rPr>
            </w:pPr>
            <w:r w:rsidRPr="00471259">
              <w:rPr>
                <w:bCs/>
                <w:sz w:val="22"/>
                <w:szCs w:val="22"/>
                <w:lang w:val="uk-UA"/>
              </w:rPr>
              <w:t>-</w:t>
            </w:r>
          </w:p>
        </w:tc>
      </w:tr>
    </w:tbl>
    <w:p w:rsidR="007C3810" w:rsidRPr="00471259" w:rsidRDefault="007C3810">
      <w:pPr>
        <w:ind w:left="7513" w:hanging="7513"/>
        <w:jc w:val="both"/>
        <w:rPr>
          <w:b/>
          <w:sz w:val="22"/>
          <w:szCs w:val="22"/>
          <w:lang w:val="uk-UA"/>
        </w:rPr>
      </w:pPr>
    </w:p>
    <w:p w:rsidR="007C3810" w:rsidRDefault="007C3810">
      <w:pPr>
        <w:tabs>
          <w:tab w:val="left" w:pos="284"/>
          <w:tab w:val="left" w:pos="567"/>
        </w:tabs>
        <w:ind w:left="360"/>
        <w:jc w:val="both"/>
        <w:rPr>
          <w:b/>
          <w:szCs w:val="28"/>
          <w:lang w:val="uk-UA"/>
        </w:rPr>
      </w:pPr>
    </w:p>
    <w:p w:rsidR="00E568AE" w:rsidRPr="00471259" w:rsidRDefault="00E568AE">
      <w:pPr>
        <w:tabs>
          <w:tab w:val="left" w:pos="284"/>
          <w:tab w:val="left" w:pos="567"/>
        </w:tabs>
        <w:ind w:left="360"/>
        <w:jc w:val="both"/>
        <w:rPr>
          <w:b/>
          <w:szCs w:val="28"/>
          <w:lang w:val="uk-UA"/>
        </w:rPr>
      </w:pPr>
    </w:p>
    <w:p w:rsidR="007C3810" w:rsidRPr="00471259" w:rsidRDefault="00B95112">
      <w:pPr>
        <w:tabs>
          <w:tab w:val="left" w:pos="284"/>
          <w:tab w:val="left" w:pos="567"/>
        </w:tabs>
        <w:ind w:left="360"/>
        <w:jc w:val="center"/>
        <w:rPr>
          <w:b/>
          <w:sz w:val="24"/>
          <w:lang w:val="uk-UA"/>
        </w:rPr>
      </w:pPr>
      <w:r w:rsidRPr="00471259">
        <w:rPr>
          <w:b/>
          <w:sz w:val="24"/>
          <w:lang w:val="uk-UA"/>
        </w:rPr>
        <w:t>5. Програма навчальної дисципліни</w:t>
      </w:r>
    </w:p>
    <w:p w:rsidR="007C3810" w:rsidRPr="00471259" w:rsidRDefault="007C3810">
      <w:pPr>
        <w:tabs>
          <w:tab w:val="left" w:pos="720"/>
        </w:tabs>
        <w:jc w:val="both"/>
        <w:rPr>
          <w:sz w:val="24"/>
          <w:lang w:val="uk-UA"/>
        </w:rPr>
      </w:pPr>
    </w:p>
    <w:p w:rsidR="007C3810" w:rsidRPr="00471259" w:rsidRDefault="00B95112">
      <w:pPr>
        <w:tabs>
          <w:tab w:val="left" w:pos="720"/>
        </w:tabs>
        <w:jc w:val="both"/>
        <w:rPr>
          <w:sz w:val="24"/>
          <w:lang w:val="uk-UA"/>
        </w:rPr>
      </w:pPr>
      <w:r w:rsidRPr="00471259">
        <w:rPr>
          <w:sz w:val="24"/>
          <w:lang w:val="uk-UA"/>
        </w:rPr>
        <w:t>Тема 1</w:t>
      </w:r>
    </w:p>
    <w:p w:rsidR="00D01C2E" w:rsidRDefault="00D01C2E" w:rsidP="00443AB1">
      <w:pPr>
        <w:tabs>
          <w:tab w:val="left" w:pos="720"/>
          <w:tab w:val="left" w:pos="2616"/>
        </w:tabs>
        <w:jc w:val="both"/>
        <w:rPr>
          <w:sz w:val="22"/>
          <w:szCs w:val="22"/>
          <w:lang w:val="en-US"/>
        </w:rPr>
      </w:pPr>
    </w:p>
    <w:p w:rsidR="00443AB1" w:rsidRPr="00471259" w:rsidRDefault="00471259" w:rsidP="00443AB1">
      <w:pPr>
        <w:tabs>
          <w:tab w:val="left" w:pos="720"/>
          <w:tab w:val="left" w:pos="2616"/>
        </w:tabs>
        <w:jc w:val="both"/>
        <w:rPr>
          <w:sz w:val="22"/>
          <w:szCs w:val="22"/>
          <w:lang w:val="uk-UA"/>
        </w:rPr>
      </w:pPr>
      <w:r>
        <w:rPr>
          <w:sz w:val="22"/>
          <w:szCs w:val="22"/>
          <w:lang w:val="uk-UA"/>
        </w:rPr>
        <w:t>Е</w:t>
      </w:r>
      <w:r w:rsidRPr="00471259">
        <w:rPr>
          <w:sz w:val="22"/>
          <w:szCs w:val="22"/>
          <w:lang w:val="uk-UA"/>
        </w:rPr>
        <w:t>лектрокардіографія</w:t>
      </w:r>
      <w:r>
        <w:rPr>
          <w:sz w:val="22"/>
          <w:szCs w:val="22"/>
          <w:lang w:val="uk-UA"/>
        </w:rPr>
        <w:t xml:space="preserve"> в діагностиці ІХС</w:t>
      </w:r>
      <w:r w:rsidRPr="00471259">
        <w:rPr>
          <w:sz w:val="22"/>
          <w:szCs w:val="22"/>
          <w:lang w:val="uk-UA"/>
        </w:rPr>
        <w:t>.</w:t>
      </w:r>
      <w:r>
        <w:rPr>
          <w:sz w:val="22"/>
          <w:szCs w:val="22"/>
          <w:lang w:val="uk-UA"/>
        </w:rPr>
        <w:t xml:space="preserve"> </w:t>
      </w:r>
      <w:r w:rsidR="00443AB1" w:rsidRPr="00471259">
        <w:rPr>
          <w:sz w:val="22"/>
          <w:szCs w:val="22"/>
          <w:lang w:val="uk-UA"/>
        </w:rPr>
        <w:t xml:space="preserve">Клінічна електрокардіографія. Техніка та методи аналізу ЕКГ. ЕКГ у нормі. </w:t>
      </w:r>
      <w:r>
        <w:rPr>
          <w:sz w:val="22"/>
          <w:szCs w:val="22"/>
          <w:lang w:val="uk-UA"/>
        </w:rPr>
        <w:t xml:space="preserve">Ішемічні зміни </w:t>
      </w:r>
      <w:r w:rsidR="00443AB1" w:rsidRPr="00471259">
        <w:rPr>
          <w:sz w:val="22"/>
          <w:szCs w:val="22"/>
          <w:lang w:val="uk-UA"/>
        </w:rPr>
        <w:t>ЕКГ</w:t>
      </w:r>
      <w:r>
        <w:rPr>
          <w:sz w:val="22"/>
          <w:szCs w:val="22"/>
          <w:lang w:val="uk-UA"/>
        </w:rPr>
        <w:t>.</w:t>
      </w:r>
      <w:r w:rsidR="00443AB1" w:rsidRPr="00471259">
        <w:rPr>
          <w:sz w:val="22"/>
          <w:szCs w:val="22"/>
          <w:lang w:val="uk-UA"/>
        </w:rPr>
        <w:t xml:space="preserve"> </w:t>
      </w:r>
      <w:r>
        <w:rPr>
          <w:sz w:val="22"/>
          <w:szCs w:val="22"/>
          <w:lang w:val="uk-UA"/>
        </w:rPr>
        <w:t>Мін</w:t>
      </w:r>
      <w:r w:rsidR="00D521C5">
        <w:rPr>
          <w:sz w:val="22"/>
          <w:szCs w:val="22"/>
          <w:lang w:val="uk-UA"/>
        </w:rPr>
        <w:t>і</w:t>
      </w:r>
      <w:r>
        <w:rPr>
          <w:sz w:val="22"/>
          <w:szCs w:val="22"/>
          <w:lang w:val="uk-UA"/>
        </w:rPr>
        <w:t xml:space="preserve">сотське кодування ішемічних змін ЕКГ. Патологічний та позиціонний </w:t>
      </w:r>
      <w:r>
        <w:rPr>
          <w:sz w:val="22"/>
          <w:szCs w:val="22"/>
          <w:lang w:val="en-US"/>
        </w:rPr>
        <w:t>Q</w:t>
      </w:r>
      <w:r w:rsidRPr="00B95896">
        <w:rPr>
          <w:sz w:val="22"/>
          <w:szCs w:val="22"/>
          <w:lang w:val="uk-UA"/>
        </w:rPr>
        <w:t>.</w:t>
      </w:r>
      <w:r>
        <w:rPr>
          <w:sz w:val="22"/>
          <w:szCs w:val="22"/>
          <w:lang w:val="uk-UA"/>
        </w:rPr>
        <w:t xml:space="preserve"> </w:t>
      </w:r>
      <w:r w:rsidR="00B827F3">
        <w:rPr>
          <w:sz w:val="22"/>
          <w:szCs w:val="22"/>
          <w:lang w:val="uk-UA"/>
        </w:rPr>
        <w:t>Ішемічні зміни сегменту</w:t>
      </w:r>
      <w:r w:rsidR="00B827F3" w:rsidRPr="00B95896">
        <w:rPr>
          <w:sz w:val="22"/>
          <w:szCs w:val="22"/>
          <w:lang w:val="uk-UA"/>
        </w:rPr>
        <w:t xml:space="preserve"> </w:t>
      </w:r>
      <w:r w:rsidR="00B827F3">
        <w:rPr>
          <w:sz w:val="22"/>
          <w:szCs w:val="22"/>
          <w:lang w:val="en-US"/>
        </w:rPr>
        <w:t>ST</w:t>
      </w:r>
      <w:r w:rsidR="00B827F3">
        <w:rPr>
          <w:sz w:val="22"/>
          <w:szCs w:val="22"/>
          <w:lang w:val="uk-UA"/>
        </w:rPr>
        <w:t xml:space="preserve">, типи депресії </w:t>
      </w:r>
      <w:r w:rsidR="00B827F3">
        <w:rPr>
          <w:sz w:val="22"/>
          <w:szCs w:val="22"/>
          <w:lang w:val="en-US"/>
        </w:rPr>
        <w:t>ST</w:t>
      </w:r>
      <w:r w:rsidR="00B827F3" w:rsidRPr="00B95896">
        <w:rPr>
          <w:sz w:val="22"/>
          <w:szCs w:val="22"/>
          <w:lang w:val="uk-UA"/>
        </w:rPr>
        <w:t>.</w:t>
      </w:r>
      <w:r w:rsidR="00B827F3">
        <w:rPr>
          <w:sz w:val="22"/>
          <w:szCs w:val="22"/>
          <w:lang w:val="uk-UA"/>
        </w:rPr>
        <w:t xml:space="preserve"> Ішемічні зміни зубця Т</w:t>
      </w:r>
      <w:r w:rsidR="00157F54">
        <w:rPr>
          <w:sz w:val="22"/>
          <w:szCs w:val="22"/>
          <w:lang w:val="uk-UA"/>
        </w:rPr>
        <w:t>: сгладженість, «коронарний Т»;</w:t>
      </w:r>
      <w:r w:rsidR="00B827F3">
        <w:rPr>
          <w:sz w:val="22"/>
          <w:szCs w:val="22"/>
          <w:lang w:val="uk-UA"/>
        </w:rPr>
        <w:t xml:space="preserve"> проби при </w:t>
      </w:r>
      <w:r w:rsidR="00157F54">
        <w:rPr>
          <w:sz w:val="22"/>
          <w:szCs w:val="22"/>
          <w:lang w:val="uk-UA"/>
        </w:rPr>
        <w:t>висхідно</w:t>
      </w:r>
      <w:r w:rsidR="00B827F3">
        <w:rPr>
          <w:sz w:val="22"/>
          <w:szCs w:val="22"/>
          <w:lang w:val="uk-UA"/>
        </w:rPr>
        <w:t xml:space="preserve"> від</w:t>
      </w:r>
      <w:r w:rsidR="00B827F3" w:rsidRPr="00B95896">
        <w:rPr>
          <w:sz w:val="22"/>
          <w:szCs w:val="22"/>
          <w:lang w:val="uk-UA"/>
        </w:rPr>
        <w:t>’</w:t>
      </w:r>
      <w:r w:rsidR="00B827F3">
        <w:rPr>
          <w:sz w:val="22"/>
          <w:szCs w:val="22"/>
          <w:lang w:val="uk-UA"/>
        </w:rPr>
        <w:t xml:space="preserve">ємному Т, клінічна трактовка. </w:t>
      </w:r>
      <w:r w:rsidR="00443AB1" w:rsidRPr="00471259">
        <w:rPr>
          <w:sz w:val="22"/>
          <w:szCs w:val="22"/>
          <w:lang w:val="uk-UA"/>
        </w:rPr>
        <w:t>Анатомо-електрокардіографічна класифікація локалізацій інфаркту міокарда</w:t>
      </w:r>
      <w:r w:rsidR="00157F54">
        <w:rPr>
          <w:sz w:val="22"/>
          <w:szCs w:val="22"/>
          <w:lang w:val="uk-UA"/>
        </w:rPr>
        <w:t>. в залежності від локалізаці</w:t>
      </w:r>
      <w:r w:rsidR="00D521C5">
        <w:rPr>
          <w:sz w:val="22"/>
          <w:szCs w:val="22"/>
          <w:lang w:val="uk-UA"/>
        </w:rPr>
        <w:t>ї</w:t>
      </w:r>
      <w:r w:rsidR="00157F54" w:rsidRPr="00471259">
        <w:rPr>
          <w:sz w:val="22"/>
          <w:szCs w:val="22"/>
          <w:lang w:val="uk-UA"/>
        </w:rPr>
        <w:t>.</w:t>
      </w:r>
      <w:r w:rsidR="00157F54">
        <w:rPr>
          <w:sz w:val="22"/>
          <w:szCs w:val="22"/>
          <w:lang w:val="uk-UA"/>
        </w:rPr>
        <w:t xml:space="preserve"> ЕКГ-класифікація інфаркту в залежності від глубіни та фази. </w:t>
      </w:r>
      <w:r w:rsidR="00157F54" w:rsidRPr="00157F54">
        <w:rPr>
          <w:sz w:val="22"/>
          <w:szCs w:val="22"/>
          <w:lang w:val="uk-UA"/>
        </w:rPr>
        <w:t>Покази до призначення додаткових відведень ЕКГ.</w:t>
      </w:r>
      <w:r w:rsidR="00157F54">
        <w:rPr>
          <w:sz w:val="22"/>
          <w:szCs w:val="22"/>
          <w:lang w:val="uk-UA"/>
        </w:rPr>
        <w:t xml:space="preserve"> </w:t>
      </w:r>
      <w:r w:rsidR="00157F54" w:rsidRPr="00471259">
        <w:rPr>
          <w:sz w:val="22"/>
          <w:szCs w:val="22"/>
          <w:lang w:val="uk-UA"/>
        </w:rPr>
        <w:t>Ознаки інфаркту міокарда п</w:t>
      </w:r>
      <w:r w:rsidR="009E5024">
        <w:rPr>
          <w:sz w:val="22"/>
          <w:szCs w:val="22"/>
          <w:lang w:val="uk-UA"/>
        </w:rPr>
        <w:t xml:space="preserve">равого </w:t>
      </w:r>
      <w:r w:rsidR="00D521C5">
        <w:rPr>
          <w:sz w:val="22"/>
          <w:szCs w:val="22"/>
          <w:lang w:val="uk-UA"/>
        </w:rPr>
        <w:t>шлуно</w:t>
      </w:r>
      <w:r w:rsidR="009E5024">
        <w:rPr>
          <w:sz w:val="22"/>
          <w:szCs w:val="22"/>
          <w:lang w:val="uk-UA"/>
        </w:rPr>
        <w:t>чка</w:t>
      </w:r>
      <w:r w:rsidR="00157F54" w:rsidRPr="00471259">
        <w:rPr>
          <w:sz w:val="22"/>
          <w:szCs w:val="22"/>
          <w:lang w:val="uk-UA"/>
        </w:rPr>
        <w:t>.</w:t>
      </w:r>
      <w:r w:rsidR="009E5024">
        <w:rPr>
          <w:sz w:val="22"/>
          <w:szCs w:val="22"/>
          <w:lang w:val="uk-UA"/>
        </w:rPr>
        <w:t xml:space="preserve"> </w:t>
      </w:r>
      <w:r w:rsidR="00443AB1" w:rsidRPr="00471259">
        <w:rPr>
          <w:sz w:val="22"/>
          <w:szCs w:val="22"/>
          <w:lang w:val="uk-UA"/>
        </w:rPr>
        <w:t>Ознаки інфаркту міокарда передсердь.</w:t>
      </w:r>
      <w:r w:rsidR="009E5024">
        <w:rPr>
          <w:sz w:val="22"/>
          <w:szCs w:val="22"/>
          <w:lang w:val="uk-UA"/>
        </w:rPr>
        <w:t xml:space="preserve"> ЕКГ-аналоги ішемічних змін ЕКГ. </w:t>
      </w:r>
      <w:r w:rsidR="00443AB1" w:rsidRPr="00471259">
        <w:rPr>
          <w:sz w:val="22"/>
          <w:szCs w:val="22"/>
          <w:lang w:val="uk-UA"/>
        </w:rPr>
        <w:t xml:space="preserve"> ЕКГ при поєднанні інфаркту міокарда різної локалізації з різними видами блокад розгалужень передсердно-шлуночкового пучка (пучка Гіса). ЕКГ при поєдн</w:t>
      </w:r>
      <w:r w:rsidR="00A634E5">
        <w:rPr>
          <w:sz w:val="22"/>
          <w:szCs w:val="22"/>
          <w:lang w:val="uk-UA"/>
        </w:rPr>
        <w:t>ні</w:t>
      </w:r>
      <w:r w:rsidR="00443AB1" w:rsidRPr="00471259">
        <w:rPr>
          <w:sz w:val="22"/>
          <w:szCs w:val="22"/>
          <w:lang w:val="uk-UA"/>
        </w:rPr>
        <w:t xml:space="preserve"> інфаркту міокарда та синдрому ВПУ. </w:t>
      </w:r>
      <w:r w:rsidR="004B47FF" w:rsidRPr="00471259">
        <w:rPr>
          <w:sz w:val="22"/>
          <w:szCs w:val="22"/>
          <w:lang w:val="uk-UA"/>
        </w:rPr>
        <w:t xml:space="preserve">Моніторування ЕКГ за методом </w:t>
      </w:r>
      <w:r w:rsidR="006A329A">
        <w:rPr>
          <w:sz w:val="22"/>
          <w:szCs w:val="22"/>
          <w:lang w:val="uk-UA"/>
        </w:rPr>
        <w:t xml:space="preserve"> </w:t>
      </w:r>
      <w:r w:rsidR="004B47FF" w:rsidRPr="00471259">
        <w:rPr>
          <w:sz w:val="22"/>
          <w:szCs w:val="22"/>
          <w:lang w:val="uk-UA"/>
        </w:rPr>
        <w:t xml:space="preserve">Холтера: методика проведення, оцінка результатів.  </w:t>
      </w:r>
    </w:p>
    <w:p w:rsidR="00443AB1" w:rsidRPr="00471259" w:rsidRDefault="00443AB1" w:rsidP="00443AB1">
      <w:pPr>
        <w:tabs>
          <w:tab w:val="left" w:pos="720"/>
          <w:tab w:val="left" w:pos="2616"/>
        </w:tabs>
        <w:jc w:val="both"/>
        <w:rPr>
          <w:sz w:val="22"/>
          <w:szCs w:val="22"/>
          <w:lang w:val="uk-UA"/>
        </w:rPr>
      </w:pPr>
    </w:p>
    <w:p w:rsidR="00D86C43" w:rsidRDefault="00D86C43">
      <w:pPr>
        <w:tabs>
          <w:tab w:val="left" w:pos="2616"/>
        </w:tabs>
        <w:jc w:val="both"/>
        <w:rPr>
          <w:sz w:val="24"/>
          <w:lang w:val="uk-UA"/>
        </w:rPr>
      </w:pPr>
    </w:p>
    <w:p w:rsidR="00D521C5" w:rsidRDefault="00D521C5">
      <w:pPr>
        <w:tabs>
          <w:tab w:val="left" w:pos="2616"/>
        </w:tabs>
        <w:jc w:val="both"/>
        <w:rPr>
          <w:sz w:val="24"/>
          <w:lang w:val="uk-UA"/>
        </w:rPr>
      </w:pPr>
    </w:p>
    <w:p w:rsidR="007C3810" w:rsidRDefault="00B95112">
      <w:pPr>
        <w:tabs>
          <w:tab w:val="left" w:pos="2616"/>
        </w:tabs>
        <w:jc w:val="both"/>
        <w:rPr>
          <w:sz w:val="24"/>
          <w:lang w:val="uk-UA"/>
        </w:rPr>
      </w:pPr>
      <w:r w:rsidRPr="00471259">
        <w:rPr>
          <w:sz w:val="24"/>
          <w:lang w:val="uk-UA"/>
        </w:rPr>
        <w:t>Тема 2</w:t>
      </w:r>
    </w:p>
    <w:p w:rsidR="00D86C43" w:rsidRPr="00471259" w:rsidRDefault="00D86C43">
      <w:pPr>
        <w:tabs>
          <w:tab w:val="left" w:pos="2616"/>
        </w:tabs>
        <w:jc w:val="both"/>
        <w:rPr>
          <w:sz w:val="24"/>
          <w:lang w:val="uk-UA"/>
        </w:rPr>
      </w:pPr>
    </w:p>
    <w:p w:rsidR="00D86DB2" w:rsidRPr="00125886" w:rsidRDefault="00471259" w:rsidP="0050112C">
      <w:pPr>
        <w:tabs>
          <w:tab w:val="left" w:pos="2616"/>
        </w:tabs>
        <w:jc w:val="both"/>
        <w:rPr>
          <w:sz w:val="22"/>
          <w:szCs w:val="22"/>
          <w:lang w:val="uk-UA"/>
        </w:rPr>
      </w:pPr>
      <w:r>
        <w:rPr>
          <w:sz w:val="22"/>
          <w:szCs w:val="22"/>
          <w:lang w:val="uk-UA"/>
        </w:rPr>
        <w:t>Функці</w:t>
      </w:r>
      <w:r w:rsidR="003B4906">
        <w:rPr>
          <w:sz w:val="22"/>
          <w:szCs w:val="22"/>
          <w:lang w:val="uk-UA"/>
        </w:rPr>
        <w:t>о</w:t>
      </w:r>
      <w:r>
        <w:rPr>
          <w:sz w:val="22"/>
          <w:szCs w:val="22"/>
          <w:lang w:val="uk-UA"/>
        </w:rPr>
        <w:t>нальні методи в діагностиці ІХС.</w:t>
      </w:r>
      <w:r w:rsidR="00D86DB2" w:rsidRPr="00B95896">
        <w:rPr>
          <w:sz w:val="22"/>
          <w:szCs w:val="22"/>
        </w:rPr>
        <w:t xml:space="preserve"> </w:t>
      </w:r>
      <w:r w:rsidR="00D86DB2">
        <w:rPr>
          <w:sz w:val="22"/>
          <w:szCs w:val="22"/>
          <w:lang w:val="uk-UA"/>
        </w:rPr>
        <w:t>Роль ехокардіографія у діагностиці та діфдіагностиці ІХС.</w:t>
      </w:r>
      <w:r w:rsidR="00D86DB2" w:rsidRPr="00B95896">
        <w:rPr>
          <w:sz w:val="22"/>
          <w:szCs w:val="22"/>
        </w:rPr>
        <w:t xml:space="preserve"> </w:t>
      </w:r>
      <w:r w:rsidR="00D86DB2" w:rsidRPr="00471259">
        <w:rPr>
          <w:sz w:val="22"/>
          <w:szCs w:val="22"/>
          <w:lang w:val="uk-UA"/>
        </w:rPr>
        <w:t>Черезстравохідна стимуляція передсердь. Методи з навантаженням. Велоергометрія. Тредміл-тес</w:t>
      </w:r>
      <w:r w:rsidR="003B4906">
        <w:rPr>
          <w:sz w:val="22"/>
          <w:szCs w:val="22"/>
          <w:lang w:val="uk-UA"/>
        </w:rPr>
        <w:t>т.</w:t>
      </w:r>
      <w:r w:rsidR="00D86DB2" w:rsidRPr="00471259">
        <w:rPr>
          <w:sz w:val="22"/>
          <w:szCs w:val="22"/>
          <w:lang w:val="uk-UA"/>
        </w:rPr>
        <w:t xml:space="preserve"> </w:t>
      </w:r>
      <w:r w:rsidR="00D86DB2" w:rsidRPr="0050112C">
        <w:rPr>
          <w:sz w:val="22"/>
          <w:szCs w:val="22"/>
          <w:lang w:val="uk-UA"/>
        </w:rPr>
        <w:t>Використання фармакологічних стресів.</w:t>
      </w:r>
      <w:r w:rsidR="00D86DB2" w:rsidRPr="00D86DB2">
        <w:rPr>
          <w:sz w:val="22"/>
          <w:szCs w:val="22"/>
          <w:lang w:val="uk-UA"/>
        </w:rPr>
        <w:t xml:space="preserve"> </w:t>
      </w:r>
      <w:r w:rsidR="00D86DB2" w:rsidRPr="00471259">
        <w:rPr>
          <w:sz w:val="22"/>
          <w:szCs w:val="22"/>
          <w:lang w:val="uk-UA"/>
        </w:rPr>
        <w:t>Проби для діагностики вазоспастичної  та мікроваскулярної стенокардії.</w:t>
      </w:r>
      <w:r w:rsidR="00D86DB2" w:rsidRPr="00125886">
        <w:rPr>
          <w:sz w:val="22"/>
          <w:szCs w:val="22"/>
          <w:lang w:val="uk-UA"/>
        </w:rPr>
        <w:t xml:space="preserve"> </w:t>
      </w:r>
      <w:r w:rsidR="00D86DB2">
        <w:rPr>
          <w:sz w:val="22"/>
          <w:szCs w:val="22"/>
          <w:lang w:val="uk-UA"/>
        </w:rPr>
        <w:t xml:space="preserve">Стрес-візуалізації діагностики ІХС згідно </w:t>
      </w:r>
      <w:r w:rsidR="00D86DB2" w:rsidRPr="00125886">
        <w:rPr>
          <w:sz w:val="22"/>
          <w:szCs w:val="22"/>
          <w:lang w:val="uk-UA"/>
        </w:rPr>
        <w:t>ESC-</w:t>
      </w:r>
      <w:r w:rsidR="00D86DB2">
        <w:rPr>
          <w:sz w:val="22"/>
          <w:szCs w:val="22"/>
          <w:lang w:val="uk-UA"/>
        </w:rPr>
        <w:t>гайдлайнам з реваскулярізації</w:t>
      </w:r>
      <w:r w:rsidR="00D86DB2" w:rsidRPr="00125886">
        <w:rPr>
          <w:sz w:val="22"/>
          <w:szCs w:val="22"/>
          <w:lang w:val="uk-UA"/>
        </w:rPr>
        <w:t xml:space="preserve">, Munich, 2018: </w:t>
      </w:r>
      <w:r w:rsidR="004B47FF">
        <w:rPr>
          <w:sz w:val="22"/>
          <w:szCs w:val="22"/>
          <w:lang w:val="uk-UA"/>
        </w:rPr>
        <w:t xml:space="preserve"> кардіо-магнітний резонанс</w:t>
      </w:r>
      <w:r w:rsidR="00D86DB2" w:rsidRPr="00125886">
        <w:rPr>
          <w:sz w:val="22"/>
          <w:szCs w:val="22"/>
          <w:lang w:val="uk-UA"/>
        </w:rPr>
        <w:t xml:space="preserve"> (CMR)</w:t>
      </w:r>
      <w:r w:rsidR="004B47FF">
        <w:rPr>
          <w:sz w:val="22"/>
          <w:szCs w:val="22"/>
          <w:lang w:val="uk-UA"/>
        </w:rPr>
        <w:t>,</w:t>
      </w:r>
      <w:r w:rsidR="004B47FF" w:rsidRPr="004B47FF">
        <w:rPr>
          <w:sz w:val="22"/>
          <w:szCs w:val="22"/>
          <w:lang w:val="uk-UA"/>
        </w:rPr>
        <w:t xml:space="preserve"> </w:t>
      </w:r>
      <w:r w:rsidR="004B47FF">
        <w:rPr>
          <w:sz w:val="22"/>
          <w:szCs w:val="22"/>
          <w:lang w:val="uk-UA"/>
        </w:rPr>
        <w:t>стрес-ехокардіографія, одно</w:t>
      </w:r>
      <w:r w:rsidR="00D521C5">
        <w:rPr>
          <w:sz w:val="22"/>
          <w:szCs w:val="22"/>
          <w:lang w:val="uk-UA"/>
        </w:rPr>
        <w:t>-</w:t>
      </w:r>
      <w:r w:rsidR="004B47FF">
        <w:rPr>
          <w:sz w:val="22"/>
          <w:szCs w:val="22"/>
          <w:lang w:val="uk-UA"/>
        </w:rPr>
        <w:t>фотона емісі</w:t>
      </w:r>
      <w:r w:rsidR="00A634E5">
        <w:rPr>
          <w:sz w:val="22"/>
          <w:szCs w:val="22"/>
          <w:lang w:val="uk-UA"/>
        </w:rPr>
        <w:t>й</w:t>
      </w:r>
      <w:r w:rsidR="004B47FF">
        <w:rPr>
          <w:sz w:val="22"/>
          <w:szCs w:val="22"/>
          <w:lang w:val="uk-UA"/>
        </w:rPr>
        <w:t>на комп</w:t>
      </w:r>
      <w:r w:rsidR="004B47FF" w:rsidRPr="00125886">
        <w:rPr>
          <w:sz w:val="22"/>
          <w:szCs w:val="22"/>
          <w:lang w:val="uk-UA"/>
        </w:rPr>
        <w:t>’</w:t>
      </w:r>
      <w:r w:rsidR="004B47FF">
        <w:rPr>
          <w:sz w:val="22"/>
          <w:szCs w:val="22"/>
          <w:lang w:val="uk-UA"/>
        </w:rPr>
        <w:t>ютерна томографія (</w:t>
      </w:r>
      <w:r w:rsidR="00D86DB2" w:rsidRPr="00125886">
        <w:rPr>
          <w:sz w:val="22"/>
          <w:szCs w:val="22"/>
          <w:lang w:val="uk-UA"/>
        </w:rPr>
        <w:t>SPECT</w:t>
      </w:r>
      <w:r w:rsidR="00A634E5">
        <w:rPr>
          <w:sz w:val="22"/>
          <w:szCs w:val="22"/>
          <w:lang w:val="uk-UA"/>
        </w:rPr>
        <w:t>), позітронно-емісійн</w:t>
      </w:r>
      <w:r w:rsidR="004B47FF">
        <w:rPr>
          <w:sz w:val="22"/>
          <w:szCs w:val="22"/>
          <w:lang w:val="uk-UA"/>
        </w:rPr>
        <w:t>а томографія (</w:t>
      </w:r>
      <w:r w:rsidR="00D86DB2" w:rsidRPr="00125886">
        <w:rPr>
          <w:sz w:val="22"/>
          <w:szCs w:val="22"/>
          <w:lang w:val="uk-UA"/>
        </w:rPr>
        <w:t>PET</w:t>
      </w:r>
      <w:r w:rsidR="004B47FF">
        <w:rPr>
          <w:sz w:val="22"/>
          <w:szCs w:val="22"/>
          <w:lang w:val="uk-UA"/>
        </w:rPr>
        <w:t>). Діагностика гемодінамічної релевантності стенозу: п</w:t>
      </w:r>
      <w:r w:rsidR="004B47FF" w:rsidRPr="00471259">
        <w:rPr>
          <w:sz w:val="22"/>
          <w:szCs w:val="22"/>
          <w:lang w:val="uk-UA"/>
        </w:rPr>
        <w:t>оняття FFR – резервної фракції потоку</w:t>
      </w:r>
      <w:r w:rsidR="004B47FF">
        <w:rPr>
          <w:sz w:val="22"/>
          <w:szCs w:val="22"/>
          <w:lang w:val="uk-UA"/>
        </w:rPr>
        <w:t xml:space="preserve"> та </w:t>
      </w:r>
      <w:r w:rsidR="004B47FF" w:rsidRPr="00125886">
        <w:rPr>
          <w:sz w:val="22"/>
          <w:szCs w:val="22"/>
          <w:lang w:val="uk-UA"/>
        </w:rPr>
        <w:t>iwFR</w:t>
      </w:r>
      <w:r w:rsidR="004B47FF">
        <w:rPr>
          <w:sz w:val="22"/>
          <w:szCs w:val="22"/>
          <w:lang w:val="uk-UA"/>
        </w:rPr>
        <w:t xml:space="preserve"> – мит</w:t>
      </w:r>
      <w:r w:rsidR="003B4906">
        <w:rPr>
          <w:sz w:val="22"/>
          <w:szCs w:val="22"/>
          <w:lang w:val="uk-UA"/>
        </w:rPr>
        <w:t>т</w:t>
      </w:r>
      <w:r w:rsidR="004B47FF">
        <w:rPr>
          <w:sz w:val="22"/>
          <w:szCs w:val="22"/>
          <w:lang w:val="uk-UA"/>
        </w:rPr>
        <w:t>євого</w:t>
      </w:r>
      <w:r w:rsidR="004B47FF" w:rsidRPr="00125886">
        <w:rPr>
          <w:sz w:val="22"/>
          <w:szCs w:val="22"/>
          <w:lang w:val="uk-UA"/>
        </w:rPr>
        <w:t xml:space="preserve"> wawe-free </w:t>
      </w:r>
      <w:r w:rsidR="004B47FF">
        <w:rPr>
          <w:sz w:val="22"/>
          <w:szCs w:val="22"/>
          <w:lang w:val="uk-UA"/>
        </w:rPr>
        <w:t>співвідношення</w:t>
      </w:r>
      <w:r w:rsidR="003B4906">
        <w:rPr>
          <w:sz w:val="22"/>
          <w:szCs w:val="22"/>
          <w:lang w:val="uk-UA"/>
        </w:rPr>
        <w:t xml:space="preserve">, - </w:t>
      </w:r>
      <w:r w:rsidR="004B47FF" w:rsidRPr="00471259">
        <w:rPr>
          <w:sz w:val="22"/>
          <w:szCs w:val="22"/>
          <w:lang w:val="uk-UA"/>
        </w:rPr>
        <w:t xml:space="preserve"> для вирішення питань реваскуляризації.</w:t>
      </w:r>
      <w:r w:rsidR="00D521C5">
        <w:rPr>
          <w:sz w:val="22"/>
          <w:szCs w:val="22"/>
          <w:lang w:val="uk-UA"/>
        </w:rPr>
        <w:t xml:space="preserve"> </w:t>
      </w:r>
      <w:r w:rsidR="003B4906">
        <w:rPr>
          <w:sz w:val="22"/>
          <w:szCs w:val="22"/>
          <w:lang w:val="uk-UA"/>
        </w:rPr>
        <w:t xml:space="preserve"> Внутрі-судинна ультрасонографія (</w:t>
      </w:r>
      <w:r w:rsidR="004B47FF" w:rsidRPr="00125886">
        <w:rPr>
          <w:sz w:val="22"/>
          <w:szCs w:val="22"/>
          <w:lang w:val="uk-UA"/>
        </w:rPr>
        <w:t>IVUS</w:t>
      </w:r>
      <w:r w:rsidR="003B4906">
        <w:rPr>
          <w:sz w:val="22"/>
          <w:szCs w:val="22"/>
          <w:lang w:val="uk-UA"/>
        </w:rPr>
        <w:t xml:space="preserve">) в діагностіці тяжкості пошкодження незахищеної  ЛКА. </w:t>
      </w:r>
      <w:r w:rsidR="0050112C" w:rsidRPr="00125886">
        <w:rPr>
          <w:sz w:val="22"/>
          <w:szCs w:val="22"/>
          <w:lang w:val="uk-UA"/>
        </w:rPr>
        <w:t>Комп`ютерна томографія, мультіспиральна комп`ютерна томографія</w:t>
      </w:r>
      <w:r w:rsidR="003B4906">
        <w:rPr>
          <w:sz w:val="22"/>
          <w:szCs w:val="22"/>
          <w:lang w:val="uk-UA"/>
        </w:rPr>
        <w:t>,</w:t>
      </w:r>
      <w:r w:rsidR="0050112C" w:rsidRPr="00125886">
        <w:rPr>
          <w:sz w:val="22"/>
          <w:szCs w:val="22"/>
          <w:lang w:val="uk-UA"/>
        </w:rPr>
        <w:t xml:space="preserve"> МСКТ-коронарографія</w:t>
      </w:r>
      <w:r w:rsidR="003B4906">
        <w:rPr>
          <w:sz w:val="22"/>
          <w:szCs w:val="22"/>
          <w:lang w:val="uk-UA"/>
        </w:rPr>
        <w:t>, селективна</w:t>
      </w:r>
      <w:r w:rsidR="0050112C" w:rsidRPr="00125886">
        <w:rPr>
          <w:sz w:val="22"/>
          <w:szCs w:val="22"/>
          <w:lang w:val="uk-UA"/>
        </w:rPr>
        <w:t xml:space="preserve"> КТ-коронарографія. </w:t>
      </w:r>
      <w:r w:rsidR="003B4906">
        <w:rPr>
          <w:sz w:val="22"/>
          <w:szCs w:val="22"/>
          <w:lang w:val="uk-UA"/>
        </w:rPr>
        <w:t>П</w:t>
      </w:r>
      <w:r w:rsidR="0050112C" w:rsidRPr="00125886">
        <w:rPr>
          <w:sz w:val="22"/>
          <w:szCs w:val="22"/>
          <w:lang w:val="uk-UA"/>
        </w:rPr>
        <w:t xml:space="preserve">окази, переваги та риски. Ядерна медицина. </w:t>
      </w:r>
    </w:p>
    <w:p w:rsidR="0050112C" w:rsidRDefault="0050112C" w:rsidP="0050112C">
      <w:pPr>
        <w:tabs>
          <w:tab w:val="left" w:pos="2616"/>
        </w:tabs>
        <w:jc w:val="both"/>
        <w:rPr>
          <w:sz w:val="22"/>
          <w:szCs w:val="22"/>
          <w:lang w:val="uk-UA"/>
        </w:rPr>
      </w:pPr>
    </w:p>
    <w:p w:rsidR="007C3810" w:rsidRPr="00B95896" w:rsidRDefault="00B95112">
      <w:pPr>
        <w:tabs>
          <w:tab w:val="left" w:pos="2616"/>
        </w:tabs>
        <w:jc w:val="both"/>
        <w:rPr>
          <w:sz w:val="22"/>
          <w:szCs w:val="22"/>
          <w:lang w:val="uk-UA"/>
        </w:rPr>
      </w:pPr>
      <w:r w:rsidRPr="00125886">
        <w:rPr>
          <w:sz w:val="22"/>
          <w:szCs w:val="22"/>
          <w:lang w:val="uk-UA"/>
        </w:rPr>
        <w:t>Тема 3</w:t>
      </w:r>
    </w:p>
    <w:p w:rsidR="00D01C2E" w:rsidRPr="00B95896" w:rsidRDefault="00D01C2E">
      <w:pPr>
        <w:tabs>
          <w:tab w:val="left" w:pos="2616"/>
        </w:tabs>
        <w:jc w:val="both"/>
        <w:rPr>
          <w:sz w:val="22"/>
          <w:szCs w:val="22"/>
          <w:lang w:val="uk-UA"/>
        </w:rPr>
      </w:pPr>
    </w:p>
    <w:p w:rsidR="00806A9E" w:rsidRPr="00125886" w:rsidRDefault="00567CA8" w:rsidP="00806A9E">
      <w:pPr>
        <w:jc w:val="both"/>
        <w:rPr>
          <w:sz w:val="22"/>
          <w:szCs w:val="22"/>
          <w:lang w:val="uk-UA"/>
        </w:rPr>
      </w:pPr>
      <w:r>
        <w:rPr>
          <w:sz w:val="22"/>
          <w:szCs w:val="22"/>
          <w:lang w:val="uk-UA"/>
        </w:rPr>
        <w:t xml:space="preserve">ГКС, основні положення </w:t>
      </w:r>
      <w:r w:rsidR="00D521C5">
        <w:rPr>
          <w:sz w:val="22"/>
          <w:szCs w:val="22"/>
          <w:lang w:val="uk-UA"/>
        </w:rPr>
        <w:t>Н</w:t>
      </w:r>
      <w:r>
        <w:rPr>
          <w:sz w:val="22"/>
          <w:szCs w:val="22"/>
          <w:lang w:val="uk-UA"/>
        </w:rPr>
        <w:t xml:space="preserve">аціональних </w:t>
      </w:r>
      <w:r w:rsidRPr="00567CA8">
        <w:rPr>
          <w:sz w:val="22"/>
          <w:szCs w:val="22"/>
          <w:lang w:val="uk-UA"/>
        </w:rPr>
        <w:t>Уніфіковани</w:t>
      </w:r>
      <w:r>
        <w:rPr>
          <w:sz w:val="22"/>
          <w:szCs w:val="22"/>
          <w:lang w:val="uk-UA"/>
        </w:rPr>
        <w:t>х</w:t>
      </w:r>
      <w:r w:rsidRPr="00567CA8">
        <w:rPr>
          <w:sz w:val="22"/>
          <w:szCs w:val="22"/>
          <w:lang w:val="uk-UA"/>
        </w:rPr>
        <w:t xml:space="preserve"> клінічни</w:t>
      </w:r>
      <w:r>
        <w:rPr>
          <w:sz w:val="22"/>
          <w:szCs w:val="22"/>
          <w:lang w:val="uk-UA"/>
        </w:rPr>
        <w:t>х</w:t>
      </w:r>
      <w:r w:rsidRPr="00567CA8">
        <w:rPr>
          <w:sz w:val="22"/>
          <w:szCs w:val="22"/>
          <w:lang w:val="uk-UA"/>
        </w:rPr>
        <w:t xml:space="preserve"> протокол</w:t>
      </w:r>
      <w:r>
        <w:rPr>
          <w:sz w:val="22"/>
          <w:szCs w:val="22"/>
          <w:lang w:val="uk-UA"/>
        </w:rPr>
        <w:t>ів</w:t>
      </w:r>
      <w:r w:rsidRPr="00567CA8">
        <w:rPr>
          <w:sz w:val="22"/>
          <w:szCs w:val="22"/>
          <w:lang w:val="uk-UA"/>
        </w:rPr>
        <w:t xml:space="preserve"> екстреної вторинної (спеціалізованої), третинної (високоспеціалізованої) медичної допомоги та медичної реабілітації «Гострий коронарний синдром без елевації сегмента</w:t>
      </w:r>
      <w:r w:rsidR="00F72281">
        <w:rPr>
          <w:sz w:val="22"/>
          <w:szCs w:val="22"/>
          <w:lang w:val="uk-UA"/>
        </w:rPr>
        <w:t xml:space="preserve"> </w:t>
      </w:r>
      <w:r w:rsidRPr="00567CA8">
        <w:rPr>
          <w:sz w:val="22"/>
          <w:szCs w:val="22"/>
          <w:lang w:val="uk-UA"/>
        </w:rPr>
        <w:t>ST»</w:t>
      </w:r>
      <w:r w:rsidR="00F72281">
        <w:rPr>
          <w:sz w:val="22"/>
          <w:szCs w:val="22"/>
          <w:lang w:val="uk-UA"/>
        </w:rPr>
        <w:t xml:space="preserve"> та </w:t>
      </w:r>
      <w:r w:rsidR="00F72281" w:rsidRPr="00567CA8">
        <w:rPr>
          <w:sz w:val="22"/>
          <w:szCs w:val="22"/>
          <w:lang w:val="uk-UA"/>
        </w:rPr>
        <w:t>«Гострий коронарний синдром з елевації сегмента</w:t>
      </w:r>
      <w:r w:rsidR="00F72281">
        <w:rPr>
          <w:sz w:val="22"/>
          <w:szCs w:val="22"/>
          <w:lang w:val="uk-UA"/>
        </w:rPr>
        <w:t xml:space="preserve"> </w:t>
      </w:r>
      <w:r w:rsidR="00F72281" w:rsidRPr="00567CA8">
        <w:rPr>
          <w:sz w:val="22"/>
          <w:szCs w:val="22"/>
          <w:lang w:val="uk-UA"/>
        </w:rPr>
        <w:t>ST»</w:t>
      </w:r>
      <w:r w:rsidR="00F72281">
        <w:rPr>
          <w:sz w:val="22"/>
          <w:szCs w:val="22"/>
          <w:lang w:val="uk-UA"/>
        </w:rPr>
        <w:t>.</w:t>
      </w:r>
      <w:r w:rsidR="00886E76">
        <w:rPr>
          <w:sz w:val="22"/>
          <w:szCs w:val="22"/>
          <w:lang w:val="uk-UA"/>
        </w:rPr>
        <w:t xml:space="preserve"> Неатеросклеротічні причини ГКС.</w:t>
      </w:r>
      <w:r w:rsidR="00F72281">
        <w:rPr>
          <w:sz w:val="22"/>
          <w:szCs w:val="22"/>
          <w:lang w:val="uk-UA"/>
        </w:rPr>
        <w:t xml:space="preserve"> </w:t>
      </w:r>
      <w:r w:rsidR="00763264" w:rsidRPr="00125886">
        <w:rPr>
          <w:sz w:val="22"/>
          <w:szCs w:val="22"/>
          <w:lang w:val="uk-UA"/>
        </w:rPr>
        <w:t>Класифікація ГКС: STEMI, no</w:t>
      </w:r>
      <w:r w:rsidR="00D01C2E">
        <w:rPr>
          <w:sz w:val="22"/>
          <w:szCs w:val="22"/>
          <w:lang w:val="en-US"/>
        </w:rPr>
        <w:t>n</w:t>
      </w:r>
      <w:r>
        <w:rPr>
          <w:sz w:val="22"/>
          <w:szCs w:val="22"/>
          <w:lang w:val="uk-UA"/>
        </w:rPr>
        <w:t>-</w:t>
      </w:r>
      <w:r w:rsidR="00763264" w:rsidRPr="00125886">
        <w:rPr>
          <w:sz w:val="22"/>
          <w:szCs w:val="22"/>
          <w:lang w:val="uk-UA"/>
        </w:rPr>
        <w:t>STEMI, визначення</w:t>
      </w:r>
      <w:r w:rsidR="00125886">
        <w:rPr>
          <w:sz w:val="22"/>
          <w:szCs w:val="22"/>
          <w:lang w:val="uk-UA"/>
        </w:rPr>
        <w:t>, електрокардіографічна та лабораторна діагностика</w:t>
      </w:r>
      <w:r w:rsidR="00763264" w:rsidRPr="00125886">
        <w:rPr>
          <w:sz w:val="22"/>
          <w:szCs w:val="22"/>
          <w:lang w:val="uk-UA"/>
        </w:rPr>
        <w:t>.</w:t>
      </w:r>
      <w:r w:rsidR="00F73A23" w:rsidRPr="00125886">
        <w:rPr>
          <w:sz w:val="22"/>
          <w:szCs w:val="22"/>
          <w:lang w:val="uk-UA"/>
        </w:rPr>
        <w:t xml:space="preserve"> </w:t>
      </w:r>
      <w:r>
        <w:rPr>
          <w:sz w:val="22"/>
          <w:szCs w:val="22"/>
          <w:lang w:val="uk-UA"/>
        </w:rPr>
        <w:t xml:space="preserve">Оцінка стану пацієнта  за алгоритмом </w:t>
      </w:r>
      <w:r w:rsidRPr="00567CA8">
        <w:rPr>
          <w:sz w:val="22"/>
          <w:szCs w:val="22"/>
          <w:lang w:val="uk-UA"/>
        </w:rPr>
        <w:t xml:space="preserve"> АВСDE</w:t>
      </w:r>
      <w:r>
        <w:rPr>
          <w:sz w:val="22"/>
          <w:szCs w:val="22"/>
          <w:lang w:val="uk-UA"/>
        </w:rPr>
        <w:t xml:space="preserve"> (</w:t>
      </w:r>
      <w:r w:rsidRPr="00567CA8">
        <w:rPr>
          <w:sz w:val="22"/>
          <w:szCs w:val="22"/>
          <w:lang w:val="uk-UA"/>
        </w:rPr>
        <w:t>Airway</w:t>
      </w:r>
      <w:r>
        <w:rPr>
          <w:sz w:val="22"/>
          <w:szCs w:val="22"/>
          <w:lang w:val="uk-UA"/>
        </w:rPr>
        <w:t xml:space="preserve">, </w:t>
      </w:r>
      <w:r w:rsidRPr="00567CA8">
        <w:rPr>
          <w:sz w:val="22"/>
          <w:szCs w:val="22"/>
          <w:lang w:val="uk-UA"/>
        </w:rPr>
        <w:t>Breathing</w:t>
      </w:r>
      <w:r>
        <w:rPr>
          <w:sz w:val="22"/>
          <w:szCs w:val="22"/>
          <w:lang w:val="uk-UA"/>
        </w:rPr>
        <w:t xml:space="preserve">, </w:t>
      </w:r>
      <w:r w:rsidRPr="00567CA8">
        <w:rPr>
          <w:sz w:val="22"/>
          <w:szCs w:val="22"/>
          <w:lang w:val="uk-UA"/>
        </w:rPr>
        <w:t>Circulation</w:t>
      </w:r>
      <w:r>
        <w:rPr>
          <w:sz w:val="22"/>
          <w:szCs w:val="22"/>
          <w:lang w:val="uk-UA"/>
        </w:rPr>
        <w:t xml:space="preserve">, </w:t>
      </w:r>
      <w:r w:rsidRPr="00567CA8">
        <w:rPr>
          <w:sz w:val="22"/>
          <w:szCs w:val="22"/>
          <w:lang w:val="uk-UA"/>
        </w:rPr>
        <w:t>Disability</w:t>
      </w:r>
      <w:r>
        <w:rPr>
          <w:sz w:val="22"/>
          <w:szCs w:val="22"/>
          <w:lang w:val="uk-UA"/>
        </w:rPr>
        <w:t xml:space="preserve">, </w:t>
      </w:r>
      <w:r w:rsidRPr="00567CA8">
        <w:rPr>
          <w:sz w:val="22"/>
          <w:szCs w:val="22"/>
          <w:lang w:val="uk-UA"/>
        </w:rPr>
        <w:t>Exposure</w:t>
      </w:r>
      <w:r>
        <w:rPr>
          <w:sz w:val="22"/>
          <w:szCs w:val="22"/>
          <w:lang w:val="uk-UA"/>
        </w:rPr>
        <w:t xml:space="preserve">). </w:t>
      </w:r>
      <w:r w:rsidR="00F73A23" w:rsidRPr="00125886">
        <w:rPr>
          <w:sz w:val="22"/>
          <w:szCs w:val="22"/>
          <w:lang w:val="uk-UA"/>
        </w:rPr>
        <w:t xml:space="preserve">Стратифікація ризику хворого </w:t>
      </w:r>
      <w:r w:rsidR="00D521C5">
        <w:rPr>
          <w:sz w:val="22"/>
          <w:szCs w:val="22"/>
          <w:lang w:val="uk-UA"/>
        </w:rPr>
        <w:t>за</w:t>
      </w:r>
      <w:r w:rsidR="00F73A23" w:rsidRPr="00125886">
        <w:rPr>
          <w:sz w:val="22"/>
          <w:szCs w:val="22"/>
          <w:lang w:val="uk-UA"/>
        </w:rPr>
        <w:t xml:space="preserve"> первинним</w:t>
      </w:r>
      <w:r w:rsidR="00D521C5">
        <w:rPr>
          <w:sz w:val="22"/>
          <w:szCs w:val="22"/>
          <w:lang w:val="uk-UA"/>
        </w:rPr>
        <w:t>и</w:t>
      </w:r>
      <w:r w:rsidR="00F73A23" w:rsidRPr="00125886">
        <w:rPr>
          <w:sz w:val="22"/>
          <w:szCs w:val="22"/>
          <w:lang w:val="uk-UA"/>
        </w:rPr>
        <w:t>, вторинним</w:t>
      </w:r>
      <w:r w:rsidR="00D521C5">
        <w:rPr>
          <w:sz w:val="22"/>
          <w:szCs w:val="22"/>
          <w:lang w:val="uk-UA"/>
        </w:rPr>
        <w:t>и</w:t>
      </w:r>
      <w:r w:rsidR="00F73A23" w:rsidRPr="00125886">
        <w:rPr>
          <w:sz w:val="22"/>
          <w:szCs w:val="22"/>
          <w:lang w:val="uk-UA"/>
        </w:rPr>
        <w:t xml:space="preserve"> факторам</w:t>
      </w:r>
      <w:r w:rsidR="00705092">
        <w:rPr>
          <w:sz w:val="22"/>
          <w:szCs w:val="22"/>
          <w:lang w:val="uk-UA"/>
        </w:rPr>
        <w:t>и</w:t>
      </w:r>
      <w:r w:rsidR="00F73A23" w:rsidRPr="00125886">
        <w:rPr>
          <w:sz w:val="22"/>
          <w:szCs w:val="22"/>
          <w:lang w:val="uk-UA"/>
        </w:rPr>
        <w:t xml:space="preserve"> ризику та шкалою GRACE. Визначення рівня допомоги хворим на ГКС. Об’єм надання екстреної та планової допомоги хворому від рівня диспетчера служби ЕМДтаМК до третинного рівня. </w:t>
      </w:r>
      <w:r w:rsidR="00125886">
        <w:rPr>
          <w:sz w:val="22"/>
          <w:szCs w:val="22"/>
          <w:lang w:val="uk-UA"/>
        </w:rPr>
        <w:t xml:space="preserve">Можливі нозологічні діагнози пацієнта з ГКС. </w:t>
      </w:r>
      <w:r w:rsidR="00F73A23" w:rsidRPr="00125886">
        <w:rPr>
          <w:sz w:val="22"/>
          <w:szCs w:val="22"/>
          <w:lang w:val="uk-UA"/>
        </w:rPr>
        <w:t>Оптимальні періоди проведення інвазивної діагностки і перкутанних втручань</w:t>
      </w:r>
      <w:r w:rsidR="00125886">
        <w:rPr>
          <w:sz w:val="22"/>
          <w:szCs w:val="22"/>
          <w:lang w:val="uk-UA"/>
        </w:rPr>
        <w:t>, покази та проти покази.</w:t>
      </w:r>
      <w:r w:rsidR="00125886" w:rsidRPr="00567CA8">
        <w:rPr>
          <w:sz w:val="22"/>
          <w:szCs w:val="22"/>
          <w:lang w:val="uk-UA"/>
        </w:rPr>
        <w:t xml:space="preserve"> </w:t>
      </w:r>
      <w:r w:rsidR="00125886">
        <w:rPr>
          <w:sz w:val="22"/>
          <w:szCs w:val="22"/>
          <w:lang w:val="uk-UA"/>
        </w:rPr>
        <w:t xml:space="preserve">Консервативне ведення хворих. </w:t>
      </w:r>
      <w:r w:rsidR="00806A9E" w:rsidRPr="00567CA8">
        <w:rPr>
          <w:sz w:val="22"/>
          <w:szCs w:val="22"/>
          <w:lang w:val="uk-UA"/>
        </w:rPr>
        <w:t>Протипоказані та нерекомендовані втручання у пацієнтів з ГКС</w:t>
      </w:r>
      <w:r w:rsidR="00806A9E">
        <w:rPr>
          <w:sz w:val="22"/>
          <w:szCs w:val="22"/>
          <w:lang w:val="uk-UA"/>
        </w:rPr>
        <w:t>. Реабілітація хворих з ГКС.</w:t>
      </w:r>
    </w:p>
    <w:p w:rsidR="00763264" w:rsidRPr="00125886" w:rsidRDefault="00763264" w:rsidP="00F72281">
      <w:pPr>
        <w:jc w:val="both"/>
        <w:rPr>
          <w:sz w:val="22"/>
          <w:szCs w:val="22"/>
          <w:lang w:val="uk-UA"/>
        </w:rPr>
      </w:pPr>
    </w:p>
    <w:p w:rsidR="007C3810" w:rsidRDefault="00B95112" w:rsidP="00886E76">
      <w:pPr>
        <w:jc w:val="both"/>
        <w:rPr>
          <w:sz w:val="22"/>
          <w:szCs w:val="22"/>
          <w:lang w:val="uk-UA"/>
        </w:rPr>
      </w:pPr>
      <w:r w:rsidRPr="00471259">
        <w:rPr>
          <w:sz w:val="24"/>
          <w:lang w:val="uk-UA"/>
        </w:rPr>
        <w:t>Тем</w:t>
      </w:r>
      <w:r w:rsidRPr="00886E76">
        <w:rPr>
          <w:sz w:val="22"/>
          <w:szCs w:val="22"/>
          <w:lang w:val="uk-UA"/>
        </w:rPr>
        <w:t>а 4</w:t>
      </w:r>
      <w:r w:rsidR="00157F54" w:rsidRPr="00157F54">
        <w:rPr>
          <w:sz w:val="22"/>
          <w:szCs w:val="22"/>
          <w:lang w:val="uk-UA"/>
        </w:rPr>
        <w:t xml:space="preserve"> </w:t>
      </w:r>
    </w:p>
    <w:p w:rsidR="00886E76" w:rsidRPr="00886E76" w:rsidRDefault="00886E76" w:rsidP="00886E76">
      <w:pPr>
        <w:jc w:val="both"/>
        <w:rPr>
          <w:sz w:val="22"/>
          <w:szCs w:val="22"/>
          <w:lang w:val="uk-UA"/>
        </w:rPr>
      </w:pPr>
    </w:p>
    <w:p w:rsidR="00806A9E" w:rsidRDefault="00D01C2E" w:rsidP="00806A9E">
      <w:pPr>
        <w:jc w:val="both"/>
        <w:rPr>
          <w:sz w:val="22"/>
          <w:szCs w:val="22"/>
          <w:lang w:val="uk-UA"/>
        </w:rPr>
      </w:pPr>
      <w:r w:rsidRPr="00886E76">
        <w:rPr>
          <w:sz w:val="22"/>
          <w:szCs w:val="22"/>
          <w:lang w:val="uk-UA"/>
        </w:rPr>
        <w:t>Інфаркт міокард</w:t>
      </w:r>
      <w:r w:rsidR="001A7532">
        <w:rPr>
          <w:sz w:val="22"/>
          <w:szCs w:val="22"/>
          <w:lang w:val="uk-UA"/>
        </w:rPr>
        <w:t>у</w:t>
      </w:r>
      <w:r w:rsidRPr="00886E76">
        <w:rPr>
          <w:sz w:val="22"/>
          <w:szCs w:val="22"/>
          <w:lang w:val="uk-UA"/>
        </w:rPr>
        <w:t>. 5 типів інфаркту міокард</w:t>
      </w:r>
      <w:r w:rsidR="001A7532">
        <w:rPr>
          <w:sz w:val="22"/>
          <w:szCs w:val="22"/>
          <w:lang w:val="uk-UA"/>
        </w:rPr>
        <w:t>у</w:t>
      </w:r>
      <w:r w:rsidRPr="00886E76">
        <w:rPr>
          <w:sz w:val="22"/>
          <w:szCs w:val="22"/>
          <w:lang w:val="uk-UA"/>
        </w:rPr>
        <w:t xml:space="preserve"> згідно з </w:t>
      </w:r>
      <w:r w:rsidRPr="00125886">
        <w:rPr>
          <w:sz w:val="22"/>
          <w:szCs w:val="22"/>
          <w:lang w:val="uk-UA"/>
        </w:rPr>
        <w:t>ESC-</w:t>
      </w:r>
      <w:r w:rsidR="00762C63">
        <w:rPr>
          <w:sz w:val="22"/>
          <w:szCs w:val="22"/>
          <w:lang w:val="uk-UA"/>
        </w:rPr>
        <w:t>рекомендаціями</w:t>
      </w:r>
      <w:r>
        <w:rPr>
          <w:sz w:val="22"/>
          <w:szCs w:val="22"/>
          <w:lang w:val="uk-UA"/>
        </w:rPr>
        <w:t xml:space="preserve"> з </w:t>
      </w:r>
      <w:r w:rsidR="00762C63">
        <w:rPr>
          <w:sz w:val="22"/>
          <w:szCs w:val="22"/>
          <w:lang w:val="uk-UA"/>
        </w:rPr>
        <w:t>визначення інфаркту міокад</w:t>
      </w:r>
      <w:r w:rsidR="00886E76">
        <w:rPr>
          <w:sz w:val="22"/>
          <w:szCs w:val="22"/>
          <w:lang w:val="uk-UA"/>
        </w:rPr>
        <w:t>у</w:t>
      </w:r>
      <w:r w:rsidR="00762C63">
        <w:rPr>
          <w:sz w:val="22"/>
          <w:szCs w:val="22"/>
          <w:lang w:val="uk-UA"/>
        </w:rPr>
        <w:t xml:space="preserve"> (ІМ)</w:t>
      </w:r>
      <w:r w:rsidRPr="00125886">
        <w:rPr>
          <w:sz w:val="22"/>
          <w:szCs w:val="22"/>
          <w:lang w:val="uk-UA"/>
        </w:rPr>
        <w:t>, Munich, 2018</w:t>
      </w:r>
      <w:r w:rsidR="00762C63">
        <w:rPr>
          <w:sz w:val="22"/>
          <w:szCs w:val="22"/>
          <w:lang w:val="uk-UA"/>
        </w:rPr>
        <w:t>. Поняття пошкодження та його відмінність від ІМ.</w:t>
      </w:r>
      <w:r w:rsidR="00762C63" w:rsidRPr="00886E76">
        <w:rPr>
          <w:sz w:val="22"/>
          <w:szCs w:val="22"/>
          <w:lang w:val="uk-UA"/>
        </w:rPr>
        <w:t xml:space="preserve"> Спонтанний інфаркт міокарду (ІМ 1 типу), патогенез, критерії діагностики. ІМ в</w:t>
      </w:r>
      <w:r w:rsidR="00705092">
        <w:rPr>
          <w:sz w:val="22"/>
          <w:szCs w:val="22"/>
          <w:lang w:val="uk-UA"/>
        </w:rPr>
        <w:t xml:space="preserve">наслідок </w:t>
      </w:r>
      <w:r w:rsidR="00762C63" w:rsidRPr="00886E76">
        <w:rPr>
          <w:sz w:val="22"/>
          <w:szCs w:val="22"/>
          <w:lang w:val="uk-UA"/>
        </w:rPr>
        <w:t>ішемічного дисбалансу (ІМ 2 типу), патогенез, критерії діагностики. Раптова серцева смерть, що обумовлена ІМ (ІМ 3 типу)</w:t>
      </w:r>
      <w:r w:rsidR="00806A9E" w:rsidRPr="00886E76">
        <w:rPr>
          <w:sz w:val="22"/>
          <w:szCs w:val="22"/>
          <w:lang w:val="uk-UA"/>
        </w:rPr>
        <w:t>.</w:t>
      </w:r>
      <w:r w:rsidR="00762C63" w:rsidRPr="00886E76">
        <w:rPr>
          <w:sz w:val="22"/>
          <w:szCs w:val="22"/>
          <w:lang w:val="uk-UA"/>
        </w:rPr>
        <w:t xml:space="preserve"> ІМ, пов’язаний з ЧКВ</w:t>
      </w:r>
      <w:r w:rsidR="00806A9E" w:rsidRPr="00886E76">
        <w:rPr>
          <w:sz w:val="22"/>
          <w:szCs w:val="22"/>
          <w:lang w:val="uk-UA"/>
        </w:rPr>
        <w:t>: тип 4а - пов’язаний з</w:t>
      </w:r>
      <w:r w:rsidR="00886E76">
        <w:rPr>
          <w:sz w:val="22"/>
          <w:szCs w:val="22"/>
          <w:lang w:val="uk-UA"/>
        </w:rPr>
        <w:t xml:space="preserve"> </w:t>
      </w:r>
      <w:r w:rsidR="00806A9E" w:rsidRPr="00886E76">
        <w:rPr>
          <w:sz w:val="22"/>
          <w:szCs w:val="22"/>
          <w:lang w:val="uk-UA"/>
        </w:rPr>
        <w:t>проведенням ЧКВ; 4в - пов’язаний з тромбозом стенту; 4с - пов’язаний з рестенозом стенту. Тип 5 ІМ, що  асоційований з АКШ. Вибір тактики реперфузіонної терапії</w:t>
      </w:r>
      <w:r w:rsidR="00886E76">
        <w:rPr>
          <w:sz w:val="22"/>
          <w:szCs w:val="22"/>
          <w:lang w:val="uk-UA"/>
        </w:rPr>
        <w:t>: тромболізи</w:t>
      </w:r>
      <w:r w:rsidR="00806A9E" w:rsidRPr="00886E76">
        <w:rPr>
          <w:sz w:val="22"/>
          <w:szCs w:val="22"/>
          <w:lang w:val="uk-UA"/>
        </w:rPr>
        <w:t xml:space="preserve">с, інвазивная стратегія. </w:t>
      </w:r>
      <w:r w:rsidR="00806A9E" w:rsidRPr="00125886">
        <w:rPr>
          <w:sz w:val="22"/>
          <w:szCs w:val="22"/>
          <w:lang w:val="uk-UA"/>
        </w:rPr>
        <w:t>Шкала оцінювання SYNTAX</w:t>
      </w:r>
      <w:r w:rsidR="00806A9E">
        <w:rPr>
          <w:sz w:val="22"/>
          <w:szCs w:val="22"/>
          <w:lang w:val="uk-UA"/>
        </w:rPr>
        <w:t xml:space="preserve"> в</w:t>
      </w:r>
      <w:r w:rsidR="00806A9E" w:rsidRPr="00125886">
        <w:rPr>
          <w:sz w:val="22"/>
          <w:szCs w:val="22"/>
          <w:lang w:val="uk-UA"/>
        </w:rPr>
        <w:t xml:space="preserve"> прогнозуванн</w:t>
      </w:r>
      <w:r w:rsidR="00806A9E">
        <w:rPr>
          <w:sz w:val="22"/>
          <w:szCs w:val="22"/>
          <w:lang w:val="uk-UA"/>
        </w:rPr>
        <w:t>і</w:t>
      </w:r>
      <w:r w:rsidR="00806A9E" w:rsidRPr="00125886">
        <w:rPr>
          <w:sz w:val="22"/>
          <w:szCs w:val="22"/>
          <w:lang w:val="uk-UA"/>
        </w:rPr>
        <w:t xml:space="preserve"> смерті</w:t>
      </w:r>
      <w:r w:rsidR="00806A9E">
        <w:rPr>
          <w:sz w:val="22"/>
          <w:szCs w:val="22"/>
          <w:lang w:val="uk-UA"/>
        </w:rPr>
        <w:t xml:space="preserve"> при реваскуляризації судин серця.</w:t>
      </w:r>
      <w:r w:rsidR="00806A9E" w:rsidRPr="00806A9E">
        <w:rPr>
          <w:sz w:val="22"/>
          <w:szCs w:val="22"/>
          <w:lang w:val="uk-UA"/>
        </w:rPr>
        <w:t xml:space="preserve"> </w:t>
      </w:r>
      <w:r w:rsidR="00806A9E">
        <w:rPr>
          <w:sz w:val="22"/>
          <w:szCs w:val="22"/>
          <w:lang w:val="uk-UA"/>
        </w:rPr>
        <w:t xml:space="preserve">Медикаментозний супровід кардіоінвазивних втручань. </w:t>
      </w:r>
      <w:r w:rsidR="00886E76">
        <w:rPr>
          <w:sz w:val="22"/>
          <w:szCs w:val="22"/>
          <w:lang w:val="uk-UA"/>
        </w:rPr>
        <w:t xml:space="preserve">Ведення пацієнта в спеціалізованому та неспеціалізованому закладі. </w:t>
      </w:r>
      <w:r w:rsidR="00806A9E">
        <w:rPr>
          <w:sz w:val="22"/>
          <w:szCs w:val="22"/>
          <w:lang w:val="uk-UA"/>
        </w:rPr>
        <w:t>Тактика антітромбоцитарної та антікоагулянтної терапії на період втручання та після: подвійна та потрійна терапія, роль НОАК-ів.</w:t>
      </w:r>
      <w:r w:rsidR="00806A9E" w:rsidRPr="00567CA8">
        <w:rPr>
          <w:sz w:val="22"/>
          <w:szCs w:val="22"/>
          <w:lang w:val="uk-UA"/>
        </w:rPr>
        <w:t xml:space="preserve"> Показання для тривалої антикоагулянтної терапії</w:t>
      </w:r>
      <w:r w:rsidR="00806A9E">
        <w:rPr>
          <w:sz w:val="22"/>
          <w:szCs w:val="22"/>
          <w:lang w:val="uk-UA"/>
        </w:rPr>
        <w:t>.</w:t>
      </w:r>
      <w:r w:rsidR="00806A9E" w:rsidRPr="00886E76">
        <w:rPr>
          <w:sz w:val="22"/>
          <w:szCs w:val="22"/>
          <w:lang w:val="uk-UA"/>
        </w:rPr>
        <w:t xml:space="preserve">  Принципи ведення постінфактного кардіос</w:t>
      </w:r>
      <w:r w:rsidR="00886E76">
        <w:rPr>
          <w:sz w:val="22"/>
          <w:szCs w:val="22"/>
          <w:lang w:val="uk-UA"/>
        </w:rPr>
        <w:t>к</w:t>
      </w:r>
      <w:r w:rsidR="00806A9E" w:rsidRPr="00886E76">
        <w:rPr>
          <w:sz w:val="22"/>
          <w:szCs w:val="22"/>
          <w:lang w:val="uk-UA"/>
        </w:rPr>
        <w:t>л</w:t>
      </w:r>
      <w:r w:rsidR="00886E76">
        <w:rPr>
          <w:sz w:val="22"/>
          <w:szCs w:val="22"/>
          <w:lang w:val="uk-UA"/>
        </w:rPr>
        <w:t>е</w:t>
      </w:r>
      <w:r w:rsidR="00806A9E" w:rsidRPr="00886E76">
        <w:rPr>
          <w:sz w:val="22"/>
          <w:szCs w:val="22"/>
          <w:lang w:val="uk-UA"/>
        </w:rPr>
        <w:t>розу.</w:t>
      </w:r>
    </w:p>
    <w:p w:rsidR="001A7532" w:rsidRPr="00806A9E" w:rsidRDefault="001A7532" w:rsidP="00806A9E">
      <w:pPr>
        <w:jc w:val="both"/>
        <w:rPr>
          <w:sz w:val="22"/>
          <w:szCs w:val="22"/>
          <w:lang w:val="uk-UA"/>
        </w:rPr>
      </w:pPr>
    </w:p>
    <w:p w:rsidR="007C3810" w:rsidRPr="00471259" w:rsidRDefault="00B95112">
      <w:pPr>
        <w:tabs>
          <w:tab w:val="left" w:pos="720"/>
          <w:tab w:val="left" w:pos="2616"/>
        </w:tabs>
        <w:jc w:val="both"/>
        <w:rPr>
          <w:sz w:val="24"/>
          <w:lang w:val="uk-UA"/>
        </w:rPr>
      </w:pPr>
      <w:r w:rsidRPr="00471259">
        <w:rPr>
          <w:sz w:val="24"/>
          <w:lang w:val="uk-UA"/>
        </w:rPr>
        <w:t>Тема 5</w:t>
      </w:r>
    </w:p>
    <w:p w:rsidR="007C3810" w:rsidRDefault="00886E76">
      <w:pPr>
        <w:tabs>
          <w:tab w:val="left" w:pos="2616"/>
        </w:tabs>
        <w:jc w:val="both"/>
        <w:rPr>
          <w:sz w:val="22"/>
          <w:szCs w:val="22"/>
          <w:lang w:val="uk-UA"/>
        </w:rPr>
      </w:pPr>
      <w:r>
        <w:rPr>
          <w:sz w:val="22"/>
          <w:szCs w:val="22"/>
          <w:lang w:val="uk-UA"/>
        </w:rPr>
        <w:t>У</w:t>
      </w:r>
      <w:r w:rsidR="0076612C" w:rsidRPr="0076612C">
        <w:rPr>
          <w:sz w:val="22"/>
          <w:szCs w:val="22"/>
          <w:lang w:val="uk-UA"/>
        </w:rPr>
        <w:t>складнен</w:t>
      </w:r>
      <w:r>
        <w:rPr>
          <w:sz w:val="22"/>
          <w:szCs w:val="22"/>
          <w:lang w:val="uk-UA"/>
        </w:rPr>
        <w:t>ня гострих форм ІХС</w:t>
      </w:r>
      <w:r w:rsidR="0076612C">
        <w:rPr>
          <w:sz w:val="22"/>
          <w:szCs w:val="22"/>
          <w:lang w:val="uk-UA"/>
        </w:rPr>
        <w:t>.</w:t>
      </w:r>
      <w:r w:rsidR="0076612C" w:rsidRPr="0076612C">
        <w:t xml:space="preserve"> </w:t>
      </w:r>
      <w:r w:rsidR="0076612C">
        <w:t>С</w:t>
      </w:r>
      <w:r w:rsidR="0076612C" w:rsidRPr="00886E76">
        <w:rPr>
          <w:sz w:val="22"/>
          <w:szCs w:val="22"/>
          <w:lang w:val="uk-UA"/>
        </w:rPr>
        <w:t xml:space="preserve">ерцева недостатність гостра (класифікація по Кілліпу) та хронічна. Кардіогенний шок. Фібриляція передсердь. Шлуночкова аритмія. Синусова брадикардія. </w:t>
      </w:r>
      <w:r w:rsidR="00CD0B31">
        <w:rPr>
          <w:sz w:val="22"/>
          <w:szCs w:val="22"/>
          <w:lang w:val="uk-UA"/>
        </w:rPr>
        <w:t>Зупинка серця. Гостра н</w:t>
      </w:r>
      <w:r w:rsidR="0076612C" w:rsidRPr="00886E76">
        <w:rPr>
          <w:sz w:val="22"/>
          <w:szCs w:val="22"/>
          <w:lang w:val="uk-UA"/>
        </w:rPr>
        <w:t>едостатність мітрального клапана. Зовнішній розрив серця. Розрив міжшлуночкової перетинки. Перикардит. Аневризма лівого шлуночка</w:t>
      </w:r>
      <w:r w:rsidR="00CA3025">
        <w:rPr>
          <w:sz w:val="22"/>
          <w:szCs w:val="22"/>
          <w:lang w:val="uk-UA"/>
        </w:rPr>
        <w:t>, гостра та хронічна</w:t>
      </w:r>
      <w:r w:rsidR="0076612C" w:rsidRPr="00886E76">
        <w:rPr>
          <w:sz w:val="22"/>
          <w:szCs w:val="22"/>
          <w:lang w:val="uk-UA"/>
        </w:rPr>
        <w:t xml:space="preserve">. </w:t>
      </w:r>
      <w:r w:rsidR="00CA3025">
        <w:rPr>
          <w:sz w:val="22"/>
          <w:szCs w:val="22"/>
          <w:lang w:val="uk-UA"/>
        </w:rPr>
        <w:t>Т</w:t>
      </w:r>
      <w:r w:rsidR="00705092">
        <w:rPr>
          <w:sz w:val="22"/>
          <w:szCs w:val="22"/>
          <w:lang w:val="uk-UA"/>
        </w:rPr>
        <w:t>Е</w:t>
      </w:r>
      <w:r w:rsidR="00CA3025">
        <w:rPr>
          <w:sz w:val="22"/>
          <w:szCs w:val="22"/>
          <w:lang w:val="uk-UA"/>
        </w:rPr>
        <w:t xml:space="preserve">ЛА. Синдром Дресслера. </w:t>
      </w:r>
      <w:r w:rsidR="0076612C" w:rsidRPr="00886E76">
        <w:rPr>
          <w:sz w:val="22"/>
          <w:szCs w:val="22"/>
          <w:lang w:val="uk-UA"/>
        </w:rPr>
        <w:t>Крітерії діагнозу</w:t>
      </w:r>
      <w:r w:rsidR="00CA3025">
        <w:rPr>
          <w:sz w:val="22"/>
          <w:szCs w:val="22"/>
          <w:lang w:val="uk-UA"/>
        </w:rPr>
        <w:t xml:space="preserve">, </w:t>
      </w:r>
      <w:r w:rsidR="0076612C" w:rsidRPr="00886E76">
        <w:rPr>
          <w:sz w:val="22"/>
          <w:szCs w:val="22"/>
          <w:lang w:val="uk-UA"/>
        </w:rPr>
        <w:t>невідкладна допомога</w:t>
      </w:r>
      <w:r w:rsidR="00CA3025">
        <w:rPr>
          <w:sz w:val="22"/>
          <w:szCs w:val="22"/>
          <w:lang w:val="uk-UA"/>
        </w:rPr>
        <w:t>, планове лікування хронічних та відстрочених ускладнень.</w:t>
      </w:r>
      <w:r w:rsidR="00CD0B31">
        <w:rPr>
          <w:sz w:val="22"/>
          <w:szCs w:val="22"/>
          <w:lang w:val="uk-UA"/>
        </w:rPr>
        <w:t xml:space="preserve"> </w:t>
      </w:r>
      <w:r w:rsidR="00D01C2E" w:rsidRPr="00471259">
        <w:rPr>
          <w:sz w:val="22"/>
          <w:szCs w:val="22"/>
          <w:lang w:val="uk-UA"/>
        </w:rPr>
        <w:t>Дефібриляція, показання, техніка виконання.</w:t>
      </w:r>
    </w:p>
    <w:p w:rsidR="00735566" w:rsidRDefault="00735566">
      <w:pPr>
        <w:tabs>
          <w:tab w:val="left" w:pos="2616"/>
        </w:tabs>
        <w:jc w:val="both"/>
        <w:rPr>
          <w:sz w:val="24"/>
          <w:lang w:val="uk-UA"/>
        </w:rPr>
      </w:pPr>
    </w:p>
    <w:p w:rsidR="007C3810" w:rsidRDefault="00B95112">
      <w:pPr>
        <w:tabs>
          <w:tab w:val="left" w:pos="2616"/>
        </w:tabs>
        <w:jc w:val="both"/>
        <w:rPr>
          <w:sz w:val="24"/>
          <w:lang w:val="uk-UA"/>
        </w:rPr>
      </w:pPr>
      <w:r w:rsidRPr="00471259">
        <w:rPr>
          <w:sz w:val="24"/>
          <w:lang w:val="uk-UA"/>
        </w:rPr>
        <w:t>Тема 6</w:t>
      </w:r>
    </w:p>
    <w:p w:rsidR="00735566" w:rsidRPr="00471259" w:rsidRDefault="00735566">
      <w:pPr>
        <w:tabs>
          <w:tab w:val="left" w:pos="2616"/>
        </w:tabs>
        <w:jc w:val="both"/>
        <w:rPr>
          <w:sz w:val="24"/>
          <w:lang w:val="uk-UA"/>
        </w:rPr>
      </w:pPr>
    </w:p>
    <w:p w:rsidR="00735566" w:rsidRDefault="00735566" w:rsidP="00735566">
      <w:pPr>
        <w:tabs>
          <w:tab w:val="left" w:pos="2616"/>
        </w:tabs>
        <w:jc w:val="both"/>
        <w:rPr>
          <w:color w:val="000000"/>
          <w:spacing w:val="-2"/>
          <w:sz w:val="22"/>
          <w:szCs w:val="22"/>
          <w:lang w:val="uk-UA"/>
        </w:rPr>
      </w:pPr>
      <w:r>
        <w:rPr>
          <w:color w:val="000000"/>
          <w:spacing w:val="-2"/>
          <w:sz w:val="22"/>
          <w:szCs w:val="22"/>
          <w:lang w:val="uk-UA"/>
        </w:rPr>
        <w:t xml:space="preserve">Остеоартрит (ОА): Сучасні уявлення о змінах в структурі, функції, гістохімії, біомеханіці, метаболізмі хряща при ОА. </w:t>
      </w:r>
      <w:r w:rsidR="00157234">
        <w:rPr>
          <w:color w:val="000000"/>
          <w:spacing w:val="-2"/>
          <w:sz w:val="22"/>
          <w:szCs w:val="22"/>
          <w:lang w:val="uk-UA"/>
        </w:rPr>
        <w:t xml:space="preserve">Диференційний  діагноз запального та механічного болю в суглобі. </w:t>
      </w:r>
      <w:r>
        <w:rPr>
          <w:color w:val="000000"/>
          <w:spacing w:val="-2"/>
          <w:sz w:val="22"/>
          <w:szCs w:val="22"/>
          <w:lang w:val="uk-UA"/>
        </w:rPr>
        <w:t>Класифікація</w:t>
      </w:r>
      <w:r w:rsidR="00157234">
        <w:rPr>
          <w:color w:val="000000"/>
          <w:spacing w:val="-2"/>
          <w:sz w:val="22"/>
          <w:szCs w:val="22"/>
          <w:lang w:val="uk-UA"/>
        </w:rPr>
        <w:t xml:space="preserve"> ОА: </w:t>
      </w:r>
      <w:r w:rsidR="00157234">
        <w:rPr>
          <w:color w:val="000000"/>
          <w:spacing w:val="-2"/>
          <w:sz w:val="22"/>
          <w:szCs w:val="22"/>
          <w:lang w:val="uk-UA"/>
        </w:rPr>
        <w:lastRenderedPageBreak/>
        <w:t>первинний та вторинний ОА. К</w:t>
      </w:r>
      <w:r>
        <w:rPr>
          <w:color w:val="000000"/>
          <w:spacing w:val="-2"/>
          <w:sz w:val="22"/>
          <w:szCs w:val="22"/>
          <w:lang w:val="uk-UA"/>
        </w:rPr>
        <w:t xml:space="preserve">ласифікаційні критерії </w:t>
      </w:r>
      <w:r w:rsidR="00157234">
        <w:rPr>
          <w:color w:val="000000"/>
          <w:spacing w:val="-2"/>
          <w:sz w:val="22"/>
          <w:szCs w:val="22"/>
          <w:lang w:val="uk-UA"/>
        </w:rPr>
        <w:t xml:space="preserve">колінного, </w:t>
      </w:r>
      <w:r w:rsidR="002F5B45">
        <w:rPr>
          <w:color w:val="000000"/>
          <w:spacing w:val="-2"/>
          <w:sz w:val="22"/>
          <w:szCs w:val="22"/>
          <w:lang w:val="uk-UA"/>
        </w:rPr>
        <w:t>кульшового</w:t>
      </w:r>
      <w:r w:rsidR="00157234">
        <w:rPr>
          <w:color w:val="000000"/>
          <w:spacing w:val="-2"/>
          <w:sz w:val="22"/>
          <w:szCs w:val="22"/>
          <w:lang w:val="uk-UA"/>
        </w:rPr>
        <w:t xml:space="preserve"> та к</w:t>
      </w:r>
      <w:r w:rsidR="00705092">
        <w:rPr>
          <w:color w:val="000000"/>
          <w:spacing w:val="-2"/>
          <w:sz w:val="22"/>
          <w:szCs w:val="22"/>
          <w:lang w:val="uk-UA"/>
        </w:rPr>
        <w:t>и</w:t>
      </w:r>
      <w:r w:rsidR="00157234">
        <w:rPr>
          <w:color w:val="000000"/>
          <w:spacing w:val="-2"/>
          <w:sz w:val="22"/>
          <w:szCs w:val="22"/>
          <w:lang w:val="uk-UA"/>
        </w:rPr>
        <w:t>ст</w:t>
      </w:r>
      <w:r w:rsidR="002F5B45">
        <w:rPr>
          <w:color w:val="000000"/>
          <w:spacing w:val="-2"/>
          <w:sz w:val="22"/>
          <w:szCs w:val="22"/>
          <w:lang w:val="uk-UA"/>
        </w:rPr>
        <w:t>е</w:t>
      </w:r>
      <w:r w:rsidR="00157234">
        <w:rPr>
          <w:color w:val="000000"/>
          <w:spacing w:val="-2"/>
          <w:sz w:val="22"/>
          <w:szCs w:val="22"/>
          <w:lang w:val="uk-UA"/>
        </w:rPr>
        <w:t xml:space="preserve">вого ОА. </w:t>
      </w:r>
      <w:r w:rsidR="00443AE8">
        <w:rPr>
          <w:color w:val="000000"/>
          <w:spacing w:val="-2"/>
          <w:sz w:val="22"/>
          <w:szCs w:val="22"/>
          <w:lang w:val="uk-UA"/>
        </w:rPr>
        <w:t>Сучасн</w:t>
      </w:r>
      <w:r w:rsidR="00157234">
        <w:rPr>
          <w:color w:val="000000"/>
          <w:spacing w:val="-2"/>
          <w:sz w:val="22"/>
          <w:szCs w:val="22"/>
          <w:lang w:val="uk-UA"/>
        </w:rPr>
        <w:t>і</w:t>
      </w:r>
      <w:r w:rsidR="00443AE8">
        <w:rPr>
          <w:color w:val="000000"/>
          <w:spacing w:val="-2"/>
          <w:sz w:val="22"/>
          <w:szCs w:val="22"/>
          <w:lang w:val="uk-UA"/>
        </w:rPr>
        <w:t xml:space="preserve"> </w:t>
      </w:r>
      <w:r>
        <w:rPr>
          <w:color w:val="000000"/>
          <w:spacing w:val="-2"/>
          <w:sz w:val="22"/>
          <w:szCs w:val="22"/>
          <w:lang w:val="uk-UA"/>
        </w:rPr>
        <w:t>фенотипи</w:t>
      </w:r>
      <w:r w:rsidR="00443AE8">
        <w:rPr>
          <w:color w:val="000000"/>
          <w:spacing w:val="-2"/>
          <w:sz w:val="22"/>
          <w:szCs w:val="22"/>
          <w:lang w:val="uk-UA"/>
        </w:rPr>
        <w:t xml:space="preserve"> ОА</w:t>
      </w:r>
      <w:r w:rsidR="00157234">
        <w:rPr>
          <w:color w:val="000000"/>
          <w:spacing w:val="-2"/>
          <w:sz w:val="22"/>
          <w:szCs w:val="22"/>
          <w:lang w:val="uk-UA"/>
        </w:rPr>
        <w:t>: патогенетичні,</w:t>
      </w:r>
      <w:r>
        <w:rPr>
          <w:color w:val="000000"/>
          <w:spacing w:val="-2"/>
          <w:sz w:val="22"/>
          <w:szCs w:val="22"/>
          <w:lang w:val="uk-UA"/>
        </w:rPr>
        <w:t xml:space="preserve"> </w:t>
      </w:r>
      <w:r w:rsidR="00157234">
        <w:rPr>
          <w:color w:val="000000"/>
          <w:spacing w:val="-2"/>
          <w:sz w:val="22"/>
          <w:szCs w:val="22"/>
          <w:lang w:val="uk-UA"/>
        </w:rPr>
        <w:t xml:space="preserve">за варіантом плину, </w:t>
      </w:r>
      <w:r w:rsidR="00365389">
        <w:rPr>
          <w:color w:val="000000"/>
          <w:spacing w:val="-2"/>
          <w:sz w:val="22"/>
          <w:szCs w:val="22"/>
          <w:lang w:val="uk-UA"/>
        </w:rPr>
        <w:t>клінічні</w:t>
      </w:r>
      <w:r w:rsidR="00D36B6C">
        <w:rPr>
          <w:color w:val="000000"/>
          <w:spacing w:val="-2"/>
          <w:sz w:val="22"/>
          <w:szCs w:val="22"/>
          <w:lang w:val="uk-UA"/>
        </w:rPr>
        <w:t xml:space="preserve"> та</w:t>
      </w:r>
      <w:r w:rsidR="00365389">
        <w:rPr>
          <w:color w:val="000000"/>
          <w:spacing w:val="-2"/>
          <w:sz w:val="22"/>
          <w:szCs w:val="22"/>
          <w:lang w:val="uk-UA"/>
        </w:rPr>
        <w:t xml:space="preserve"> за наявністю коморбідності. Поняття «холодного запалення» при ожирінні. </w:t>
      </w:r>
      <w:r w:rsidR="00157234">
        <w:rPr>
          <w:color w:val="000000"/>
          <w:spacing w:val="-2"/>
          <w:sz w:val="22"/>
          <w:szCs w:val="22"/>
          <w:lang w:val="uk-UA"/>
        </w:rPr>
        <w:t>Фенотипи ОА як передпосилк</w:t>
      </w:r>
      <w:r w:rsidR="002F5B45">
        <w:rPr>
          <w:color w:val="000000"/>
          <w:spacing w:val="-2"/>
          <w:sz w:val="22"/>
          <w:szCs w:val="22"/>
          <w:lang w:val="uk-UA"/>
        </w:rPr>
        <w:t>и</w:t>
      </w:r>
      <w:r w:rsidR="00157234">
        <w:rPr>
          <w:color w:val="000000"/>
          <w:spacing w:val="-2"/>
          <w:sz w:val="22"/>
          <w:szCs w:val="22"/>
          <w:lang w:val="uk-UA"/>
        </w:rPr>
        <w:t xml:space="preserve"> диференційованої терапії</w:t>
      </w:r>
      <w:r w:rsidR="002F5B45">
        <w:rPr>
          <w:color w:val="000000"/>
          <w:spacing w:val="-2"/>
          <w:sz w:val="22"/>
          <w:szCs w:val="22"/>
          <w:lang w:val="uk-UA"/>
        </w:rPr>
        <w:t>: запальний, кістко-опосередкований, хрящ-опосередкований, посттравматичний</w:t>
      </w:r>
      <w:r w:rsidR="00157234">
        <w:rPr>
          <w:color w:val="000000"/>
          <w:spacing w:val="-2"/>
          <w:sz w:val="22"/>
          <w:szCs w:val="22"/>
          <w:lang w:val="uk-UA"/>
        </w:rPr>
        <w:t xml:space="preserve">. </w:t>
      </w:r>
      <w:r>
        <w:rPr>
          <w:color w:val="000000"/>
          <w:spacing w:val="-2"/>
          <w:sz w:val="22"/>
          <w:szCs w:val="22"/>
          <w:lang w:val="uk-UA"/>
        </w:rPr>
        <w:t xml:space="preserve">Методи обстеження хворого с ОА: клінічні, лабораторні, інструментальні. Основні міжнародні рекомендації з лікування ОА згідно </w:t>
      </w:r>
      <w:r>
        <w:rPr>
          <w:color w:val="000000"/>
          <w:spacing w:val="-2"/>
          <w:sz w:val="22"/>
          <w:szCs w:val="22"/>
          <w:lang w:val="en-US"/>
        </w:rPr>
        <w:t>EULAR</w:t>
      </w:r>
      <w:r>
        <w:rPr>
          <w:color w:val="000000"/>
          <w:spacing w:val="-2"/>
          <w:sz w:val="22"/>
          <w:szCs w:val="22"/>
          <w:lang w:val="uk-UA"/>
        </w:rPr>
        <w:t xml:space="preserve"> - </w:t>
      </w:r>
      <w:r>
        <w:rPr>
          <w:color w:val="000000"/>
          <w:spacing w:val="-2"/>
          <w:sz w:val="22"/>
          <w:szCs w:val="22"/>
          <w:lang w:val="en-US"/>
        </w:rPr>
        <w:t>The European</w:t>
      </w:r>
      <w:r>
        <w:rPr>
          <w:color w:val="000000"/>
          <w:spacing w:val="-2"/>
          <w:sz w:val="22"/>
          <w:szCs w:val="22"/>
          <w:lang w:val="uk-UA"/>
        </w:rPr>
        <w:t xml:space="preserve"> </w:t>
      </w:r>
      <w:r>
        <w:rPr>
          <w:color w:val="000000"/>
          <w:spacing w:val="-2"/>
          <w:sz w:val="22"/>
          <w:szCs w:val="22"/>
          <w:lang w:val="en-US"/>
        </w:rPr>
        <w:t>League</w:t>
      </w:r>
      <w:r>
        <w:rPr>
          <w:color w:val="000000"/>
          <w:spacing w:val="-2"/>
          <w:sz w:val="22"/>
          <w:szCs w:val="22"/>
          <w:lang w:val="uk-UA"/>
        </w:rPr>
        <w:t xml:space="preserve"> </w:t>
      </w:r>
      <w:r>
        <w:rPr>
          <w:color w:val="000000"/>
          <w:spacing w:val="-2"/>
          <w:sz w:val="22"/>
          <w:szCs w:val="22"/>
          <w:lang w:val="en-US"/>
        </w:rPr>
        <w:t>Against</w:t>
      </w:r>
      <w:r>
        <w:rPr>
          <w:color w:val="000000"/>
          <w:spacing w:val="-2"/>
          <w:sz w:val="22"/>
          <w:szCs w:val="22"/>
          <w:lang w:val="uk-UA"/>
        </w:rPr>
        <w:t xml:space="preserve"> </w:t>
      </w:r>
      <w:r>
        <w:rPr>
          <w:color w:val="000000"/>
          <w:spacing w:val="-2"/>
          <w:sz w:val="22"/>
          <w:szCs w:val="22"/>
          <w:lang w:val="en-US"/>
        </w:rPr>
        <w:t>Rheumatism</w:t>
      </w:r>
      <w:r>
        <w:rPr>
          <w:color w:val="000000"/>
          <w:spacing w:val="-2"/>
          <w:sz w:val="22"/>
          <w:szCs w:val="22"/>
          <w:lang w:val="uk-UA"/>
        </w:rPr>
        <w:t xml:space="preserve">, </w:t>
      </w:r>
      <w:r>
        <w:rPr>
          <w:color w:val="000000"/>
          <w:spacing w:val="-2"/>
          <w:sz w:val="22"/>
          <w:szCs w:val="22"/>
          <w:lang w:val="en-US"/>
        </w:rPr>
        <w:t> OARSI</w:t>
      </w:r>
      <w:r w:rsidRPr="00B95896">
        <w:rPr>
          <w:color w:val="000000"/>
          <w:spacing w:val="-2"/>
          <w:sz w:val="22"/>
          <w:szCs w:val="22"/>
          <w:lang w:val="uk-UA"/>
        </w:rPr>
        <w:t xml:space="preserve"> - </w:t>
      </w:r>
      <w:r>
        <w:rPr>
          <w:color w:val="000000"/>
          <w:spacing w:val="-2"/>
          <w:sz w:val="22"/>
          <w:szCs w:val="22"/>
          <w:lang w:val="en-US"/>
        </w:rPr>
        <w:t>The</w:t>
      </w:r>
      <w:r w:rsidRPr="00B95896">
        <w:rPr>
          <w:color w:val="000000"/>
          <w:spacing w:val="-2"/>
          <w:sz w:val="22"/>
          <w:szCs w:val="22"/>
          <w:lang w:val="uk-UA"/>
        </w:rPr>
        <w:t xml:space="preserve"> </w:t>
      </w:r>
      <w:r>
        <w:rPr>
          <w:color w:val="000000"/>
          <w:spacing w:val="-2"/>
          <w:sz w:val="22"/>
          <w:szCs w:val="22"/>
          <w:lang w:val="en-US"/>
        </w:rPr>
        <w:t>Osteoarthritis</w:t>
      </w:r>
      <w:r w:rsidRPr="00B95896">
        <w:rPr>
          <w:color w:val="000000"/>
          <w:spacing w:val="-2"/>
          <w:sz w:val="22"/>
          <w:szCs w:val="22"/>
          <w:lang w:val="uk-UA"/>
        </w:rPr>
        <w:t xml:space="preserve"> </w:t>
      </w:r>
      <w:r>
        <w:rPr>
          <w:color w:val="000000"/>
          <w:spacing w:val="-2"/>
          <w:sz w:val="22"/>
          <w:szCs w:val="22"/>
          <w:lang w:val="en-US"/>
        </w:rPr>
        <w:t>Research</w:t>
      </w:r>
      <w:r w:rsidRPr="00B95896">
        <w:rPr>
          <w:color w:val="000000"/>
          <w:spacing w:val="-2"/>
          <w:sz w:val="22"/>
          <w:szCs w:val="22"/>
          <w:lang w:val="uk-UA"/>
        </w:rPr>
        <w:t xml:space="preserve"> </w:t>
      </w:r>
      <w:r>
        <w:rPr>
          <w:color w:val="000000"/>
          <w:spacing w:val="-2"/>
          <w:sz w:val="22"/>
          <w:szCs w:val="22"/>
          <w:lang w:val="en-US"/>
        </w:rPr>
        <w:t>Society</w:t>
      </w:r>
      <w:r w:rsidRPr="00B95896">
        <w:rPr>
          <w:color w:val="000000"/>
          <w:spacing w:val="-2"/>
          <w:sz w:val="22"/>
          <w:szCs w:val="22"/>
          <w:lang w:val="uk-UA"/>
        </w:rPr>
        <w:t xml:space="preserve"> </w:t>
      </w:r>
      <w:r>
        <w:rPr>
          <w:color w:val="000000"/>
          <w:spacing w:val="-2"/>
          <w:sz w:val="22"/>
          <w:szCs w:val="22"/>
          <w:lang w:val="en-US"/>
        </w:rPr>
        <w:t>International</w:t>
      </w:r>
      <w:r>
        <w:rPr>
          <w:color w:val="000000"/>
          <w:spacing w:val="-2"/>
          <w:sz w:val="22"/>
          <w:szCs w:val="22"/>
          <w:lang w:val="uk-UA"/>
        </w:rPr>
        <w:t xml:space="preserve">, </w:t>
      </w:r>
      <w:r>
        <w:rPr>
          <w:bCs/>
          <w:color w:val="000000"/>
          <w:spacing w:val="-2"/>
          <w:sz w:val="22"/>
          <w:szCs w:val="22"/>
          <w:lang w:val="en-US"/>
        </w:rPr>
        <w:t>ESCEO</w:t>
      </w:r>
      <w:r w:rsidRPr="00B95896">
        <w:rPr>
          <w:bCs/>
          <w:color w:val="000000"/>
          <w:spacing w:val="-2"/>
          <w:sz w:val="22"/>
          <w:szCs w:val="22"/>
          <w:lang w:val="uk-UA"/>
        </w:rPr>
        <w:t xml:space="preserve"> - </w:t>
      </w:r>
      <w:r>
        <w:rPr>
          <w:bCs/>
          <w:color w:val="000000"/>
          <w:spacing w:val="-2"/>
          <w:sz w:val="22"/>
          <w:szCs w:val="22"/>
          <w:lang w:val="en-US"/>
        </w:rPr>
        <w:t>The</w:t>
      </w:r>
      <w:r w:rsidRPr="00B95896">
        <w:rPr>
          <w:bCs/>
          <w:color w:val="000000"/>
          <w:spacing w:val="-2"/>
          <w:sz w:val="22"/>
          <w:szCs w:val="22"/>
          <w:lang w:val="uk-UA"/>
        </w:rPr>
        <w:t xml:space="preserve"> </w:t>
      </w:r>
      <w:r>
        <w:rPr>
          <w:bCs/>
          <w:color w:val="000000"/>
          <w:spacing w:val="-2"/>
          <w:sz w:val="22"/>
          <w:szCs w:val="22"/>
          <w:lang w:val="en-US"/>
        </w:rPr>
        <w:t>European</w:t>
      </w:r>
      <w:r w:rsidRPr="00B95896">
        <w:rPr>
          <w:bCs/>
          <w:color w:val="000000"/>
          <w:spacing w:val="-2"/>
          <w:sz w:val="22"/>
          <w:szCs w:val="22"/>
          <w:lang w:val="uk-UA"/>
        </w:rPr>
        <w:t xml:space="preserve"> </w:t>
      </w:r>
      <w:r>
        <w:rPr>
          <w:bCs/>
          <w:color w:val="000000"/>
          <w:spacing w:val="-2"/>
          <w:sz w:val="22"/>
          <w:szCs w:val="22"/>
          <w:lang w:val="en-US"/>
        </w:rPr>
        <w:t>Society</w:t>
      </w:r>
      <w:r w:rsidRPr="00B95896">
        <w:rPr>
          <w:bCs/>
          <w:color w:val="000000"/>
          <w:spacing w:val="-2"/>
          <w:sz w:val="22"/>
          <w:szCs w:val="22"/>
          <w:lang w:val="uk-UA"/>
        </w:rPr>
        <w:t xml:space="preserve"> </w:t>
      </w:r>
      <w:r>
        <w:rPr>
          <w:bCs/>
          <w:color w:val="000000"/>
          <w:spacing w:val="-2"/>
          <w:sz w:val="22"/>
          <w:szCs w:val="22"/>
          <w:lang w:val="en-US"/>
        </w:rPr>
        <w:t>for</w:t>
      </w:r>
      <w:r w:rsidRPr="00B95896">
        <w:rPr>
          <w:bCs/>
          <w:color w:val="000000"/>
          <w:spacing w:val="-2"/>
          <w:sz w:val="22"/>
          <w:szCs w:val="22"/>
          <w:lang w:val="uk-UA"/>
        </w:rPr>
        <w:t xml:space="preserve"> </w:t>
      </w:r>
      <w:r>
        <w:rPr>
          <w:bCs/>
          <w:color w:val="000000"/>
          <w:spacing w:val="-2"/>
          <w:sz w:val="22"/>
          <w:szCs w:val="22"/>
          <w:lang w:val="en-US"/>
        </w:rPr>
        <w:t>Clinical</w:t>
      </w:r>
      <w:r w:rsidRPr="00B95896">
        <w:rPr>
          <w:bCs/>
          <w:color w:val="000000"/>
          <w:spacing w:val="-2"/>
          <w:sz w:val="22"/>
          <w:szCs w:val="22"/>
          <w:lang w:val="uk-UA"/>
        </w:rPr>
        <w:t xml:space="preserve"> </w:t>
      </w:r>
      <w:r>
        <w:rPr>
          <w:bCs/>
          <w:color w:val="000000"/>
          <w:spacing w:val="-2"/>
          <w:sz w:val="22"/>
          <w:szCs w:val="22"/>
          <w:lang w:val="en-US"/>
        </w:rPr>
        <w:t>and</w:t>
      </w:r>
      <w:r w:rsidRPr="00B95896">
        <w:rPr>
          <w:bCs/>
          <w:color w:val="000000"/>
          <w:spacing w:val="-2"/>
          <w:sz w:val="22"/>
          <w:szCs w:val="22"/>
          <w:lang w:val="uk-UA"/>
        </w:rPr>
        <w:t xml:space="preserve"> </w:t>
      </w:r>
      <w:r>
        <w:rPr>
          <w:bCs/>
          <w:color w:val="000000"/>
          <w:spacing w:val="-2"/>
          <w:sz w:val="22"/>
          <w:szCs w:val="22"/>
          <w:lang w:val="en-US"/>
        </w:rPr>
        <w:t>Economic</w:t>
      </w:r>
      <w:r w:rsidRPr="00B95896">
        <w:rPr>
          <w:bCs/>
          <w:color w:val="000000"/>
          <w:spacing w:val="-2"/>
          <w:sz w:val="22"/>
          <w:szCs w:val="22"/>
          <w:lang w:val="uk-UA"/>
        </w:rPr>
        <w:t xml:space="preserve"> </w:t>
      </w:r>
      <w:r>
        <w:rPr>
          <w:bCs/>
          <w:color w:val="000000"/>
          <w:spacing w:val="-2"/>
          <w:sz w:val="22"/>
          <w:szCs w:val="22"/>
          <w:lang w:val="en-US"/>
        </w:rPr>
        <w:t>Aspects</w:t>
      </w:r>
      <w:r w:rsidRPr="00B95896">
        <w:rPr>
          <w:bCs/>
          <w:color w:val="000000"/>
          <w:spacing w:val="-2"/>
          <w:sz w:val="22"/>
          <w:szCs w:val="22"/>
          <w:lang w:val="uk-UA"/>
        </w:rPr>
        <w:t xml:space="preserve"> </w:t>
      </w:r>
      <w:r>
        <w:rPr>
          <w:bCs/>
          <w:color w:val="000000"/>
          <w:spacing w:val="-2"/>
          <w:sz w:val="22"/>
          <w:szCs w:val="22"/>
          <w:lang w:val="en-US"/>
        </w:rPr>
        <w:t>of</w:t>
      </w:r>
      <w:r w:rsidRPr="00B95896">
        <w:rPr>
          <w:bCs/>
          <w:color w:val="000000"/>
          <w:spacing w:val="-2"/>
          <w:sz w:val="22"/>
          <w:szCs w:val="22"/>
          <w:lang w:val="uk-UA"/>
        </w:rPr>
        <w:t xml:space="preserve"> </w:t>
      </w:r>
      <w:r>
        <w:rPr>
          <w:bCs/>
          <w:color w:val="000000"/>
          <w:spacing w:val="-2"/>
          <w:sz w:val="22"/>
          <w:szCs w:val="22"/>
          <w:lang w:val="en-US"/>
        </w:rPr>
        <w:t>Osteoporosis</w:t>
      </w:r>
      <w:r w:rsidRPr="00B95896">
        <w:rPr>
          <w:bCs/>
          <w:color w:val="000000"/>
          <w:spacing w:val="-2"/>
          <w:sz w:val="22"/>
          <w:szCs w:val="22"/>
          <w:lang w:val="uk-UA"/>
        </w:rPr>
        <w:t xml:space="preserve"> </w:t>
      </w:r>
      <w:r>
        <w:rPr>
          <w:bCs/>
          <w:color w:val="000000"/>
          <w:spacing w:val="-2"/>
          <w:sz w:val="22"/>
          <w:szCs w:val="22"/>
          <w:lang w:val="en-US"/>
        </w:rPr>
        <w:t>and</w:t>
      </w:r>
      <w:r w:rsidRPr="00B95896">
        <w:rPr>
          <w:bCs/>
          <w:color w:val="000000"/>
          <w:spacing w:val="-2"/>
          <w:sz w:val="22"/>
          <w:szCs w:val="22"/>
          <w:lang w:val="uk-UA"/>
        </w:rPr>
        <w:t xml:space="preserve"> </w:t>
      </w:r>
      <w:r>
        <w:rPr>
          <w:bCs/>
          <w:color w:val="000000"/>
          <w:spacing w:val="-2"/>
          <w:sz w:val="22"/>
          <w:szCs w:val="22"/>
          <w:lang w:val="en-US"/>
        </w:rPr>
        <w:t>Osteoarthritis</w:t>
      </w:r>
      <w:r w:rsidR="00D36B6C">
        <w:rPr>
          <w:bCs/>
          <w:color w:val="000000"/>
          <w:spacing w:val="-2"/>
          <w:sz w:val="22"/>
          <w:szCs w:val="22"/>
          <w:lang w:val="uk-UA"/>
        </w:rPr>
        <w:t>. Аналіз відмінностей лікувальних алгоритмів</w:t>
      </w:r>
      <w:r w:rsidR="00D36B6C" w:rsidRPr="00B95896">
        <w:rPr>
          <w:bCs/>
          <w:color w:val="000000"/>
          <w:spacing w:val="-2"/>
          <w:sz w:val="22"/>
          <w:szCs w:val="22"/>
        </w:rPr>
        <w:t xml:space="preserve"> </w:t>
      </w:r>
      <w:r w:rsidR="00D36B6C">
        <w:rPr>
          <w:bCs/>
          <w:color w:val="000000"/>
          <w:spacing w:val="-2"/>
          <w:sz w:val="22"/>
          <w:szCs w:val="22"/>
          <w:lang w:val="en-US"/>
        </w:rPr>
        <w:t>ESCEO</w:t>
      </w:r>
      <w:r w:rsidR="00D36B6C">
        <w:rPr>
          <w:bCs/>
          <w:color w:val="000000"/>
          <w:spacing w:val="-2"/>
          <w:sz w:val="22"/>
          <w:szCs w:val="22"/>
          <w:lang w:val="uk-UA"/>
        </w:rPr>
        <w:t xml:space="preserve"> 2014 та 2019 рр. </w:t>
      </w:r>
      <w:r w:rsidRPr="00B95896">
        <w:rPr>
          <w:bCs/>
          <w:color w:val="000000"/>
          <w:spacing w:val="-2"/>
          <w:sz w:val="22"/>
          <w:szCs w:val="22"/>
        </w:rPr>
        <w:t xml:space="preserve"> </w:t>
      </w:r>
      <w:r w:rsidR="00D36B6C">
        <w:rPr>
          <w:bCs/>
          <w:color w:val="000000"/>
          <w:spacing w:val="-2"/>
          <w:sz w:val="22"/>
          <w:szCs w:val="22"/>
          <w:lang w:val="uk-UA"/>
        </w:rPr>
        <w:t>Національний протокол з ОА, 2017р.</w:t>
      </w:r>
      <w:r>
        <w:rPr>
          <w:color w:val="000000"/>
          <w:spacing w:val="-2"/>
          <w:sz w:val="22"/>
          <w:szCs w:val="22"/>
          <w:lang w:val="uk-UA"/>
        </w:rPr>
        <w:t xml:space="preserve"> Немедикаментозне, медикаментозне та хірургічне лікування ОА. Роль хондропротекторів та протизапальна терапія ОА. Особливості медикаментозної терапії ОА в залежності від наявності коморбідної патології. Реабілітація хворих на ОА. Прогноз.</w:t>
      </w:r>
    </w:p>
    <w:p w:rsidR="00443AE8" w:rsidRDefault="00735566" w:rsidP="00443AE8">
      <w:pPr>
        <w:tabs>
          <w:tab w:val="left" w:pos="2616"/>
        </w:tabs>
        <w:jc w:val="both"/>
        <w:rPr>
          <w:color w:val="000000"/>
          <w:spacing w:val="-2"/>
          <w:sz w:val="22"/>
          <w:szCs w:val="22"/>
          <w:lang w:val="uk-UA"/>
        </w:rPr>
      </w:pPr>
      <w:r>
        <w:rPr>
          <w:color w:val="000000"/>
          <w:spacing w:val="-2"/>
          <w:sz w:val="22"/>
          <w:szCs w:val="22"/>
          <w:lang w:val="uk-UA"/>
        </w:rPr>
        <w:t xml:space="preserve"> </w:t>
      </w:r>
    </w:p>
    <w:p w:rsidR="00735566" w:rsidRDefault="00735566" w:rsidP="00443AE8">
      <w:pPr>
        <w:tabs>
          <w:tab w:val="left" w:pos="2616"/>
        </w:tabs>
        <w:jc w:val="both"/>
        <w:rPr>
          <w:sz w:val="22"/>
          <w:szCs w:val="22"/>
          <w:lang w:val="uk-UA"/>
        </w:rPr>
      </w:pPr>
      <w:r>
        <w:rPr>
          <w:sz w:val="22"/>
          <w:szCs w:val="22"/>
          <w:lang w:val="uk-UA"/>
        </w:rPr>
        <w:t xml:space="preserve">Тема </w:t>
      </w:r>
      <w:r w:rsidR="00443AE8">
        <w:rPr>
          <w:sz w:val="22"/>
          <w:szCs w:val="22"/>
          <w:lang w:val="uk-UA"/>
        </w:rPr>
        <w:t>7</w:t>
      </w:r>
    </w:p>
    <w:p w:rsidR="00443AE8" w:rsidRPr="00443AE8" w:rsidRDefault="00443AE8" w:rsidP="00443AE8">
      <w:pPr>
        <w:tabs>
          <w:tab w:val="left" w:pos="2616"/>
        </w:tabs>
        <w:jc w:val="both"/>
        <w:rPr>
          <w:color w:val="000000"/>
          <w:sz w:val="22"/>
          <w:szCs w:val="22"/>
          <w:lang w:val="uk-UA"/>
        </w:rPr>
      </w:pPr>
    </w:p>
    <w:p w:rsidR="00735566" w:rsidRDefault="00735566" w:rsidP="00735566">
      <w:pPr>
        <w:tabs>
          <w:tab w:val="left" w:pos="2616"/>
        </w:tabs>
        <w:jc w:val="both"/>
        <w:rPr>
          <w:color w:val="000000"/>
          <w:spacing w:val="-2"/>
          <w:sz w:val="22"/>
          <w:szCs w:val="22"/>
          <w:lang w:val="uk-UA"/>
        </w:rPr>
      </w:pPr>
      <w:r>
        <w:rPr>
          <w:sz w:val="22"/>
          <w:szCs w:val="22"/>
          <w:lang w:val="uk-UA"/>
        </w:rPr>
        <w:t>Ревматоїдний артрит (РА): Сучасні уявлення о патогенезі РА. Класифікація</w:t>
      </w:r>
      <w:r w:rsidR="001C7784">
        <w:rPr>
          <w:sz w:val="22"/>
          <w:szCs w:val="22"/>
          <w:lang w:val="uk-UA"/>
        </w:rPr>
        <w:t xml:space="preserve"> ран</w:t>
      </w:r>
      <w:r w:rsidR="006A329A">
        <w:rPr>
          <w:sz w:val="22"/>
          <w:szCs w:val="22"/>
          <w:lang w:val="uk-UA"/>
        </w:rPr>
        <w:t>іш</w:t>
      </w:r>
      <w:r w:rsidR="001C7784">
        <w:rPr>
          <w:sz w:val="22"/>
          <w:szCs w:val="22"/>
          <w:lang w:val="uk-UA"/>
        </w:rPr>
        <w:t>нього РА 2010</w:t>
      </w:r>
      <w:r>
        <w:rPr>
          <w:sz w:val="22"/>
          <w:szCs w:val="22"/>
          <w:lang w:val="uk-UA"/>
        </w:rPr>
        <w:t xml:space="preserve"> та зміни класифікаційних критеріїв РА. Диференційний  діагноз запальних хвороб суглобів. Методи обстеження хворого с РА: клінічні, лабораторні, інструментальні. Сучасна лабораторна діагностика  РА: анти-CCP, анти-MCV, анти-Sa – клінічна інтерпретація, покази до призначення. Значення для вибору тактики лікування, контролю ефективності лікування та прогнозу. Ос</w:t>
      </w:r>
      <w:r>
        <w:rPr>
          <w:color w:val="000000"/>
          <w:spacing w:val="-2"/>
          <w:sz w:val="22"/>
          <w:szCs w:val="22"/>
          <w:lang w:val="uk-UA"/>
        </w:rPr>
        <w:t xml:space="preserve">новні міжнародні рекомендації з лікування РА згідно </w:t>
      </w:r>
      <w:r>
        <w:rPr>
          <w:color w:val="000000"/>
          <w:spacing w:val="-2"/>
          <w:sz w:val="22"/>
          <w:szCs w:val="22"/>
          <w:lang w:val="en-US"/>
        </w:rPr>
        <w:t>EULAR</w:t>
      </w:r>
      <w:r w:rsidR="006A1F3D">
        <w:rPr>
          <w:color w:val="000000"/>
          <w:spacing w:val="-2"/>
          <w:sz w:val="22"/>
          <w:szCs w:val="22"/>
          <w:lang w:val="uk-UA"/>
        </w:rPr>
        <w:t>, АС</w:t>
      </w:r>
      <w:r w:rsidR="006A1F3D">
        <w:rPr>
          <w:color w:val="000000"/>
          <w:spacing w:val="-2"/>
          <w:sz w:val="22"/>
          <w:szCs w:val="22"/>
          <w:lang w:val="en-US"/>
        </w:rPr>
        <w:t>R</w:t>
      </w:r>
      <w:r>
        <w:rPr>
          <w:color w:val="000000"/>
          <w:spacing w:val="-2"/>
          <w:sz w:val="22"/>
          <w:szCs w:val="22"/>
          <w:lang w:val="uk-UA"/>
        </w:rPr>
        <w:t xml:space="preserve"> та вітчизняних приказів з ревматології,</w:t>
      </w:r>
      <w:r w:rsidR="001C7784">
        <w:rPr>
          <w:color w:val="000000"/>
          <w:spacing w:val="-2"/>
          <w:sz w:val="22"/>
          <w:szCs w:val="22"/>
          <w:lang w:val="uk-UA"/>
        </w:rPr>
        <w:t xml:space="preserve"> 2014р. Хворобомодифікуючі протиревматичні препарати (ХМПРП), бХАРП (біологічні ХАРП), тсХАРП(традиційні синтетичні ХАРП) – метотрексат, сульфасалазин, лефлюнамід, цсХАРП (цільові синтетичні ХАРП) - тофацинитиб, оХАРП (оригінальні  біологічні ХАРП) – инфліксімаб, адалимумаб, етанерсепт, голимумаб; абатацепт; ритуксимаб; тоцилизумаб; анакира. Поняття біосимілярів.  Класифікація біологічних препаратів за їх походженням та механізмом дії. Покази  до призначення різних біологічних препаратів. Програма дослідження перед призначенням препаратів. Застороги та протипокази к призначенню. Побічні ефекти та засоби їх попередження, зменшення чи лікування. Т</w:t>
      </w:r>
      <w:r>
        <w:rPr>
          <w:color w:val="000000"/>
          <w:spacing w:val="-2"/>
          <w:sz w:val="22"/>
          <w:szCs w:val="22"/>
          <w:lang w:val="uk-UA"/>
        </w:rPr>
        <w:t>актика. НПВП, ГКС в лікуванні РА. Хірургічні методи лікування РА. Прогноз.</w:t>
      </w:r>
    </w:p>
    <w:p w:rsidR="00735566" w:rsidRDefault="00735566" w:rsidP="00735566">
      <w:pPr>
        <w:tabs>
          <w:tab w:val="left" w:pos="2616"/>
        </w:tabs>
        <w:jc w:val="both"/>
        <w:rPr>
          <w:color w:val="000000"/>
          <w:spacing w:val="-2"/>
          <w:sz w:val="22"/>
          <w:szCs w:val="22"/>
          <w:lang w:val="uk-UA"/>
        </w:rPr>
      </w:pPr>
    </w:p>
    <w:p w:rsidR="00735566" w:rsidRDefault="00735566" w:rsidP="00735566">
      <w:pPr>
        <w:tabs>
          <w:tab w:val="left" w:pos="720"/>
          <w:tab w:val="left" w:pos="2616"/>
        </w:tabs>
        <w:jc w:val="both"/>
        <w:rPr>
          <w:sz w:val="22"/>
          <w:szCs w:val="22"/>
          <w:lang w:val="uk-UA"/>
        </w:rPr>
      </w:pPr>
      <w:r>
        <w:rPr>
          <w:sz w:val="22"/>
          <w:szCs w:val="22"/>
          <w:lang w:val="uk-UA"/>
        </w:rPr>
        <w:t xml:space="preserve">Тема </w:t>
      </w:r>
      <w:r w:rsidR="00443AE8">
        <w:rPr>
          <w:sz w:val="22"/>
          <w:szCs w:val="22"/>
          <w:lang w:val="uk-UA"/>
        </w:rPr>
        <w:t>8</w:t>
      </w:r>
    </w:p>
    <w:p w:rsidR="00443AE8" w:rsidRDefault="00443AE8" w:rsidP="00735566">
      <w:pPr>
        <w:tabs>
          <w:tab w:val="left" w:pos="720"/>
          <w:tab w:val="left" w:pos="2616"/>
        </w:tabs>
        <w:jc w:val="both"/>
        <w:rPr>
          <w:sz w:val="22"/>
          <w:szCs w:val="22"/>
          <w:lang w:val="uk-UA"/>
        </w:rPr>
      </w:pPr>
    </w:p>
    <w:p w:rsidR="00443AE8" w:rsidRDefault="00CC5CDF" w:rsidP="00735566">
      <w:pPr>
        <w:tabs>
          <w:tab w:val="left" w:pos="720"/>
          <w:tab w:val="left" w:pos="2616"/>
        </w:tabs>
        <w:rPr>
          <w:color w:val="000000"/>
          <w:spacing w:val="-2"/>
          <w:sz w:val="22"/>
          <w:szCs w:val="22"/>
          <w:lang w:val="uk-UA"/>
        </w:rPr>
      </w:pPr>
      <w:r w:rsidRPr="00CC5CDF">
        <w:rPr>
          <w:bCs/>
          <w:sz w:val="22"/>
          <w:szCs w:val="22"/>
          <w:lang w:val="uk-UA"/>
        </w:rPr>
        <w:t xml:space="preserve">Запальні захворювання верхніх і нижніх дихальних шляхів.  Синдром запального захворювання легенів.  Нозологічна класифікація синдрому. </w:t>
      </w:r>
      <w:r w:rsidR="00937D50" w:rsidRPr="00937D50">
        <w:rPr>
          <w:bCs/>
          <w:sz w:val="22"/>
          <w:szCs w:val="22"/>
          <w:lang w:val="uk-UA"/>
        </w:rPr>
        <w:t>Диференційна діагностика синдрому інфільтративної тіні у легені.</w:t>
      </w:r>
      <w:r w:rsidRPr="00CC5CDF">
        <w:rPr>
          <w:bCs/>
          <w:sz w:val="22"/>
          <w:szCs w:val="22"/>
          <w:lang w:val="uk-UA"/>
        </w:rPr>
        <w:t xml:space="preserve"> Пневмонії.  Основні положення протоколу по пневмонії 2019 р Класифікація, негоспітальна і госпітальна пневмонія.  Зміни в підходах до лікування пневмоній 1 4 класу, принципи антибіотикотерапії.  </w:t>
      </w:r>
      <w:r w:rsidR="00937D50" w:rsidRPr="00937D50">
        <w:rPr>
          <w:bCs/>
          <w:sz w:val="22"/>
          <w:szCs w:val="22"/>
          <w:lang w:val="uk-UA"/>
        </w:rPr>
        <w:t>Лікування негоспітальной пневмонії. Лікування госпітальной пневмонії. Лікування інфаркт-пневмоніі.</w:t>
      </w:r>
      <w:r w:rsidR="00937D50">
        <w:rPr>
          <w:bCs/>
          <w:sz w:val="22"/>
          <w:szCs w:val="22"/>
          <w:lang w:val="uk-UA"/>
        </w:rPr>
        <w:t xml:space="preserve"> </w:t>
      </w:r>
      <w:r w:rsidRPr="00CC5CDF">
        <w:rPr>
          <w:bCs/>
          <w:sz w:val="22"/>
          <w:szCs w:val="22"/>
          <w:lang w:val="uk-UA"/>
        </w:rPr>
        <w:t>Вірусні пневмонії.  Тактика ведення пацієнта при підозрі на COVID-19.  Протокол ведення пацієнта з COVID-19 пневмонією.</w:t>
      </w:r>
    </w:p>
    <w:p w:rsidR="00C858CA" w:rsidRDefault="00C858CA" w:rsidP="00735566">
      <w:pPr>
        <w:tabs>
          <w:tab w:val="left" w:pos="720"/>
          <w:tab w:val="left" w:pos="2616"/>
        </w:tabs>
        <w:rPr>
          <w:color w:val="000000"/>
          <w:spacing w:val="-2"/>
          <w:sz w:val="22"/>
          <w:szCs w:val="22"/>
          <w:lang w:val="uk-UA"/>
        </w:rPr>
      </w:pPr>
    </w:p>
    <w:p w:rsidR="00735566" w:rsidRDefault="00443AE8" w:rsidP="00735566">
      <w:pPr>
        <w:tabs>
          <w:tab w:val="left" w:pos="720"/>
          <w:tab w:val="left" w:pos="2616"/>
        </w:tabs>
        <w:rPr>
          <w:sz w:val="22"/>
          <w:szCs w:val="22"/>
          <w:lang w:val="uk-UA"/>
        </w:rPr>
      </w:pPr>
      <w:r>
        <w:rPr>
          <w:sz w:val="22"/>
          <w:szCs w:val="22"/>
          <w:lang w:val="uk-UA"/>
        </w:rPr>
        <w:t>Тема 9</w:t>
      </w:r>
    </w:p>
    <w:p w:rsidR="00443AE8" w:rsidRDefault="00443AE8" w:rsidP="00735566">
      <w:pPr>
        <w:tabs>
          <w:tab w:val="left" w:pos="720"/>
          <w:tab w:val="left" w:pos="2616"/>
        </w:tabs>
        <w:rPr>
          <w:sz w:val="22"/>
          <w:szCs w:val="22"/>
          <w:lang w:val="uk-UA"/>
        </w:rPr>
      </w:pPr>
    </w:p>
    <w:p w:rsidR="00443AE8" w:rsidRDefault="00CC5CDF" w:rsidP="00735566">
      <w:pPr>
        <w:tabs>
          <w:tab w:val="left" w:pos="720"/>
          <w:tab w:val="left" w:pos="2616"/>
        </w:tabs>
        <w:rPr>
          <w:sz w:val="22"/>
          <w:szCs w:val="22"/>
          <w:lang w:val="uk-UA"/>
        </w:rPr>
      </w:pPr>
      <w:r w:rsidRPr="00CC5CDF">
        <w:rPr>
          <w:sz w:val="22"/>
          <w:szCs w:val="22"/>
          <w:lang w:val="uk-UA"/>
        </w:rPr>
        <w:t xml:space="preserve">Хронічне обструктивне захворювання легень (ХОЗЛ). </w:t>
      </w:r>
      <w:r w:rsidR="00BA7D72" w:rsidRPr="00BA7D72">
        <w:rPr>
          <w:sz w:val="22"/>
          <w:szCs w:val="22"/>
          <w:lang w:val="uk-UA"/>
        </w:rPr>
        <w:t>Функціональне обстеження легень, ФЗД, інтерпретація</w:t>
      </w:r>
      <w:r w:rsidR="00BA7D72">
        <w:rPr>
          <w:sz w:val="22"/>
          <w:szCs w:val="22"/>
          <w:lang w:val="uk-UA"/>
        </w:rPr>
        <w:t>.</w:t>
      </w:r>
      <w:r w:rsidRPr="00CC5CDF">
        <w:rPr>
          <w:sz w:val="22"/>
          <w:szCs w:val="22"/>
          <w:lang w:val="uk-UA"/>
        </w:rPr>
        <w:t xml:space="preserve"> Патогенез, клініка, діагностика.  Основні положення GOLD 2019. Класифікація ХОЗЛ, групи А, В, С, D.  Інтегральний підхід до визначення групи.  ХОЗЛ: ACT- тест, його оцінка;  Mmrc-шкала, її оцінка.  Принципи ведення пацієнта з обструктивним синдромом.  Особливості ведення пацієнтів різних груп ХОЗЛ.  Планова терапія 4-х ступенів ХОЗЛ</w:t>
      </w:r>
      <w:r w:rsidR="00BA7D72" w:rsidRPr="00BA7D72">
        <w:rPr>
          <w:sz w:val="22"/>
          <w:szCs w:val="22"/>
          <w:lang w:val="uk-UA"/>
        </w:rPr>
        <w:t>: бронходілятаційна терапія, протизапальна, ад’ювантна.</w:t>
      </w:r>
      <w:r w:rsidRPr="00CC5CDF">
        <w:rPr>
          <w:sz w:val="22"/>
          <w:szCs w:val="22"/>
          <w:lang w:val="uk-UA"/>
        </w:rPr>
        <w:t xml:space="preserve">  Принципи лікування загострення ХОЗЛ</w:t>
      </w:r>
      <w:r w:rsidR="00BA7D72">
        <w:rPr>
          <w:sz w:val="22"/>
          <w:szCs w:val="22"/>
          <w:lang w:val="uk-UA"/>
        </w:rPr>
        <w:t>, класифікація загострень ХОЗЛ</w:t>
      </w:r>
      <w:r w:rsidRPr="00CC5CDF">
        <w:rPr>
          <w:sz w:val="22"/>
          <w:szCs w:val="22"/>
          <w:lang w:val="uk-UA"/>
        </w:rPr>
        <w:t>.  Профілактика загострень і прогресування захворювання, принципи реабілітації.</w:t>
      </w:r>
    </w:p>
    <w:p w:rsidR="00CC5CDF" w:rsidRDefault="00CC5CDF" w:rsidP="00735566">
      <w:pPr>
        <w:tabs>
          <w:tab w:val="left" w:pos="720"/>
          <w:tab w:val="left" w:pos="2616"/>
        </w:tabs>
        <w:rPr>
          <w:sz w:val="22"/>
          <w:szCs w:val="22"/>
          <w:lang w:val="uk-UA"/>
        </w:rPr>
      </w:pPr>
    </w:p>
    <w:p w:rsidR="00443AE8" w:rsidRDefault="00443AE8" w:rsidP="00735566">
      <w:pPr>
        <w:tabs>
          <w:tab w:val="left" w:pos="720"/>
          <w:tab w:val="left" w:pos="2616"/>
        </w:tabs>
        <w:rPr>
          <w:sz w:val="22"/>
          <w:szCs w:val="22"/>
          <w:lang w:val="uk-UA"/>
        </w:rPr>
      </w:pPr>
      <w:r>
        <w:rPr>
          <w:sz w:val="22"/>
          <w:szCs w:val="22"/>
          <w:lang w:val="uk-UA"/>
        </w:rPr>
        <w:t>Тема 10</w:t>
      </w:r>
    </w:p>
    <w:p w:rsidR="00443AE8" w:rsidRDefault="00443AE8" w:rsidP="00735566">
      <w:pPr>
        <w:tabs>
          <w:tab w:val="left" w:pos="720"/>
          <w:tab w:val="left" w:pos="2616"/>
        </w:tabs>
        <w:rPr>
          <w:sz w:val="22"/>
          <w:szCs w:val="22"/>
          <w:lang w:val="uk-UA"/>
        </w:rPr>
      </w:pPr>
    </w:p>
    <w:p w:rsidR="007C3810" w:rsidRPr="00471259" w:rsidRDefault="00BC3A1A" w:rsidP="00CC5CDF">
      <w:pPr>
        <w:tabs>
          <w:tab w:val="left" w:pos="720"/>
          <w:tab w:val="left" w:pos="2616"/>
        </w:tabs>
        <w:jc w:val="both"/>
        <w:rPr>
          <w:sz w:val="22"/>
          <w:szCs w:val="22"/>
          <w:lang w:val="uk-UA"/>
        </w:rPr>
      </w:pPr>
      <w:r w:rsidRPr="00BC3A1A">
        <w:rPr>
          <w:sz w:val="22"/>
          <w:szCs w:val="22"/>
          <w:lang w:val="uk-UA"/>
        </w:rPr>
        <w:t>Бронхіальна астма (БА).  Патогенез, клініка, діагностика.  Основні положення GINA 2020. Класифікація БА, ступені захворювання, рівні контролю.  Оцінка ступеня тяжкості перебігу астми і ступеня контролю.  ACT- тест, його трактовка.  Особливості функціонального спостереження пацієнта с БА (пікфлуометрія).</w:t>
      </w:r>
      <w:r w:rsidR="00CC5CDF" w:rsidRPr="00CC5CDF">
        <w:rPr>
          <w:sz w:val="22"/>
          <w:szCs w:val="22"/>
          <w:lang w:val="uk-UA"/>
        </w:rPr>
        <w:t xml:space="preserve"> Принципи ведення пацієнта з БА.  Особливості планового ведення пацієнтів на різних ступенях захворювання.  Принципи купірування загострення БА, класифікація нападу БА за ступенем тяжкості, особливості надання невідкладної допомоги в залежності від </w:t>
      </w:r>
      <w:r w:rsidR="00CC5CDF" w:rsidRPr="00CC5CDF">
        <w:rPr>
          <w:sz w:val="22"/>
          <w:szCs w:val="22"/>
          <w:lang w:val="uk-UA"/>
        </w:rPr>
        <w:lastRenderedPageBreak/>
        <w:t>тяжкості нападу.  Профілактика загострень і прогресування захвор</w:t>
      </w:r>
      <w:r w:rsidR="00CC5CDF">
        <w:rPr>
          <w:sz w:val="22"/>
          <w:szCs w:val="22"/>
          <w:lang w:val="uk-UA"/>
        </w:rPr>
        <w:t xml:space="preserve">ювання, принципи реабілітаці. </w:t>
      </w:r>
      <w:r w:rsidR="00B95112" w:rsidRPr="00471259">
        <w:rPr>
          <w:sz w:val="22"/>
          <w:szCs w:val="22"/>
          <w:lang w:val="uk-UA"/>
        </w:rPr>
        <w:t xml:space="preserve"> Заключна конференція. Контроль вихідного рівня знань.</w:t>
      </w:r>
    </w:p>
    <w:p w:rsidR="007C3810" w:rsidRPr="00471259" w:rsidRDefault="007C3810">
      <w:pPr>
        <w:tabs>
          <w:tab w:val="left" w:pos="720"/>
          <w:tab w:val="left" w:pos="2616"/>
        </w:tabs>
        <w:jc w:val="both"/>
        <w:rPr>
          <w:sz w:val="22"/>
          <w:szCs w:val="22"/>
          <w:lang w:val="uk-UA"/>
        </w:rPr>
      </w:pPr>
    </w:p>
    <w:p w:rsidR="007C3810" w:rsidRDefault="007C3810">
      <w:pPr>
        <w:tabs>
          <w:tab w:val="left" w:pos="720"/>
          <w:tab w:val="left" w:pos="2616"/>
        </w:tabs>
        <w:jc w:val="both"/>
        <w:rPr>
          <w:sz w:val="22"/>
          <w:szCs w:val="22"/>
          <w:lang w:val="uk-UA"/>
        </w:rPr>
      </w:pPr>
    </w:p>
    <w:p w:rsidR="00CC5CDF" w:rsidRDefault="00CC5CDF">
      <w:pPr>
        <w:tabs>
          <w:tab w:val="left" w:pos="720"/>
          <w:tab w:val="left" w:pos="2616"/>
        </w:tabs>
        <w:jc w:val="both"/>
        <w:rPr>
          <w:sz w:val="22"/>
          <w:szCs w:val="22"/>
          <w:lang w:val="uk-UA"/>
        </w:rPr>
      </w:pPr>
    </w:p>
    <w:p w:rsidR="00CC5CDF" w:rsidRDefault="00CC5CDF">
      <w:pPr>
        <w:tabs>
          <w:tab w:val="left" w:pos="720"/>
          <w:tab w:val="left" w:pos="2616"/>
        </w:tabs>
        <w:jc w:val="both"/>
        <w:rPr>
          <w:sz w:val="22"/>
          <w:szCs w:val="22"/>
          <w:lang w:val="uk-UA"/>
        </w:rPr>
      </w:pPr>
    </w:p>
    <w:p w:rsidR="007C3810" w:rsidRPr="00471259" w:rsidRDefault="00B95112">
      <w:pPr>
        <w:widowControl w:val="0"/>
        <w:numPr>
          <w:ilvl w:val="0"/>
          <w:numId w:val="8"/>
        </w:numPr>
        <w:jc w:val="center"/>
        <w:rPr>
          <w:b/>
          <w:bCs/>
          <w:color w:val="000000"/>
          <w:szCs w:val="28"/>
          <w:lang w:val="uk-UA" w:eastAsia="uk-UA"/>
        </w:rPr>
      </w:pPr>
      <w:r w:rsidRPr="00471259">
        <w:rPr>
          <w:b/>
          <w:bCs/>
          <w:color w:val="000000"/>
          <w:szCs w:val="28"/>
          <w:lang w:val="uk-UA" w:eastAsia="uk-UA"/>
        </w:rPr>
        <w:t>Контроль навчальних досягнень</w:t>
      </w:r>
    </w:p>
    <w:p w:rsidR="007C3810" w:rsidRPr="00471259" w:rsidRDefault="007C3810">
      <w:pPr>
        <w:widowControl w:val="0"/>
        <w:jc w:val="both"/>
        <w:rPr>
          <w:b/>
          <w:bCs/>
          <w:color w:val="000000"/>
          <w:szCs w:val="28"/>
          <w:lang w:val="uk-UA" w:eastAsia="uk-UA"/>
        </w:rPr>
      </w:pPr>
    </w:p>
    <w:p w:rsidR="007C3810" w:rsidRPr="00471259" w:rsidRDefault="00B95112">
      <w:pPr>
        <w:ind w:left="142" w:firstLine="567"/>
        <w:jc w:val="both"/>
        <w:rPr>
          <w:szCs w:val="28"/>
          <w:u w:val="single"/>
          <w:lang w:val="uk-UA"/>
        </w:rPr>
      </w:pPr>
      <w:r w:rsidRPr="00471259">
        <w:rPr>
          <w:szCs w:val="28"/>
          <w:u w:val="single"/>
          <w:lang w:val="uk-UA"/>
        </w:rPr>
        <w:t>Методи контролю:</w:t>
      </w:r>
    </w:p>
    <w:p w:rsidR="007C3810" w:rsidRPr="00471259" w:rsidRDefault="00B95112">
      <w:pPr>
        <w:jc w:val="both"/>
        <w:rPr>
          <w:szCs w:val="28"/>
          <w:lang w:val="uk-UA"/>
        </w:rPr>
      </w:pPr>
      <w:r w:rsidRPr="00471259">
        <w:rPr>
          <w:szCs w:val="28"/>
          <w:lang w:val="uk-UA"/>
        </w:rPr>
        <w:t>1. Поточний</w:t>
      </w:r>
    </w:p>
    <w:p w:rsidR="007C3810" w:rsidRPr="00471259" w:rsidRDefault="00B95112">
      <w:pPr>
        <w:jc w:val="both"/>
        <w:rPr>
          <w:szCs w:val="28"/>
          <w:lang w:val="uk-UA"/>
        </w:rPr>
      </w:pPr>
      <w:r w:rsidRPr="00471259">
        <w:rPr>
          <w:szCs w:val="28"/>
          <w:lang w:val="uk-UA"/>
        </w:rPr>
        <w:t>2. Підсумковий тестовий</w:t>
      </w:r>
    </w:p>
    <w:p w:rsidR="007C3810" w:rsidRPr="00471259" w:rsidRDefault="00B95112">
      <w:pPr>
        <w:jc w:val="both"/>
        <w:rPr>
          <w:szCs w:val="28"/>
          <w:lang w:val="uk-UA"/>
        </w:rPr>
      </w:pPr>
      <w:r w:rsidRPr="00471259">
        <w:rPr>
          <w:szCs w:val="28"/>
          <w:lang w:val="uk-UA"/>
        </w:rPr>
        <w:t>3. Оцінка оволодіння практичними навичками.</w:t>
      </w:r>
    </w:p>
    <w:p w:rsidR="007C3810" w:rsidRPr="00471259" w:rsidRDefault="007C3810">
      <w:pPr>
        <w:jc w:val="both"/>
        <w:rPr>
          <w:szCs w:val="28"/>
          <w:lang w:val="uk-UA"/>
        </w:rPr>
      </w:pPr>
    </w:p>
    <w:p w:rsidR="007C3810" w:rsidRPr="00471259" w:rsidRDefault="00B95112">
      <w:pPr>
        <w:widowControl w:val="0"/>
        <w:tabs>
          <w:tab w:val="left" w:leader="underscore" w:pos="3298"/>
          <w:tab w:val="left" w:leader="underscore" w:pos="3862"/>
          <w:tab w:val="left" w:leader="underscore" w:pos="4171"/>
          <w:tab w:val="left" w:pos="4592"/>
          <w:tab w:val="left" w:leader="underscore" w:pos="5179"/>
          <w:tab w:val="left" w:leader="underscore" w:pos="5619"/>
        </w:tabs>
        <w:spacing w:line="276" w:lineRule="auto"/>
        <w:jc w:val="both"/>
        <w:rPr>
          <w:b/>
          <w:bCs/>
          <w:i/>
          <w:iCs/>
          <w:sz w:val="24"/>
          <w:lang w:val="uk-UA"/>
        </w:rPr>
      </w:pPr>
      <w:r w:rsidRPr="00471259">
        <w:rPr>
          <w:sz w:val="24"/>
          <w:lang w:val="uk-UA"/>
        </w:rPr>
        <w:t xml:space="preserve">Оцінювання навчальної діяльності на циклі </w:t>
      </w:r>
      <w:r w:rsidRPr="00471259">
        <w:rPr>
          <w:sz w:val="24"/>
          <w:lang w:val="uk-UA" w:eastAsia="uk-UA"/>
        </w:rPr>
        <w:t xml:space="preserve">ТУ «Актуальні питання кардіології  </w:t>
      </w:r>
      <w:r w:rsidR="00066166" w:rsidRPr="00471259">
        <w:rPr>
          <w:sz w:val="24"/>
          <w:lang w:val="uk-UA" w:eastAsia="uk-UA"/>
        </w:rPr>
        <w:t>та ревматології в практиці лікаря первинної ланки</w:t>
      </w:r>
      <w:r w:rsidRPr="00471259">
        <w:rPr>
          <w:sz w:val="24"/>
          <w:lang w:val="uk-UA" w:eastAsia="uk-UA"/>
        </w:rPr>
        <w:t xml:space="preserve">» </w:t>
      </w:r>
      <w:r w:rsidRPr="00471259">
        <w:rPr>
          <w:sz w:val="24"/>
          <w:u w:val="single" w:color="F2F2F2"/>
          <w:lang w:val="uk-UA"/>
        </w:rPr>
        <w:t xml:space="preserve">проводиться відповідно до його структури, де враховується поточний тестовий контроль та підсумковий контроль знань. </w:t>
      </w:r>
    </w:p>
    <w:p w:rsidR="007C3810" w:rsidRPr="00471259" w:rsidRDefault="00B95112">
      <w:pPr>
        <w:ind w:left="142" w:firstLine="425"/>
        <w:jc w:val="both"/>
        <w:rPr>
          <w:sz w:val="24"/>
          <w:lang w:val="uk-UA"/>
        </w:rPr>
      </w:pPr>
      <w:r w:rsidRPr="00471259">
        <w:rPr>
          <w:b/>
          <w:bCs/>
          <w:i/>
          <w:iCs/>
          <w:sz w:val="24"/>
          <w:lang w:val="uk-UA"/>
        </w:rPr>
        <w:t>Поточний тестовий контроль</w:t>
      </w:r>
      <w:r w:rsidRPr="00471259">
        <w:rPr>
          <w:sz w:val="24"/>
          <w:lang w:val="uk-UA"/>
        </w:rPr>
        <w:t xml:space="preserve"> здійснюється за допомогою індивідуальних наборів тестів формату А. Надається 10 типових завдань з кожної теми, які оцінюються за вищевикладеними критеріями. </w:t>
      </w:r>
    </w:p>
    <w:p w:rsidR="007C3810" w:rsidRPr="00471259" w:rsidRDefault="00B95112">
      <w:pPr>
        <w:ind w:left="142" w:firstLine="425"/>
        <w:jc w:val="both"/>
        <w:rPr>
          <w:sz w:val="26"/>
          <w:szCs w:val="26"/>
          <w:lang w:val="uk-UA"/>
        </w:rPr>
      </w:pPr>
      <w:r w:rsidRPr="00471259">
        <w:rPr>
          <w:sz w:val="26"/>
          <w:szCs w:val="26"/>
          <w:lang w:val="uk-UA"/>
        </w:rPr>
        <w:t>Критерії оцінки тестового контролю:</w:t>
      </w:r>
    </w:p>
    <w:p w:rsidR="007C3810" w:rsidRPr="00471259" w:rsidRDefault="00B95112">
      <w:pPr>
        <w:ind w:left="142" w:firstLine="425"/>
        <w:jc w:val="both"/>
        <w:rPr>
          <w:sz w:val="26"/>
          <w:szCs w:val="26"/>
          <w:lang w:val="uk-UA"/>
        </w:rPr>
      </w:pPr>
      <w:r w:rsidRPr="00471259">
        <w:rPr>
          <w:sz w:val="26"/>
          <w:szCs w:val="26"/>
          <w:lang w:val="uk-UA"/>
        </w:rPr>
        <w:t>При наявності до 10% помилкових тестів – «5»</w:t>
      </w:r>
    </w:p>
    <w:p w:rsidR="007C3810" w:rsidRPr="00471259" w:rsidRDefault="00B95112">
      <w:pPr>
        <w:ind w:left="142" w:firstLine="425"/>
        <w:jc w:val="both"/>
        <w:rPr>
          <w:sz w:val="26"/>
          <w:szCs w:val="26"/>
          <w:lang w:val="uk-UA"/>
        </w:rPr>
      </w:pPr>
      <w:r w:rsidRPr="00471259">
        <w:rPr>
          <w:sz w:val="26"/>
          <w:szCs w:val="26"/>
          <w:lang w:val="uk-UA"/>
        </w:rPr>
        <w:t>11 – 25% помилкових тестів – «4»</w:t>
      </w:r>
    </w:p>
    <w:p w:rsidR="007C3810" w:rsidRPr="00471259" w:rsidRDefault="00B95112">
      <w:pPr>
        <w:ind w:left="142" w:firstLine="425"/>
        <w:jc w:val="both"/>
        <w:rPr>
          <w:sz w:val="26"/>
          <w:szCs w:val="26"/>
          <w:lang w:val="uk-UA"/>
        </w:rPr>
      </w:pPr>
      <w:r w:rsidRPr="00471259">
        <w:rPr>
          <w:sz w:val="26"/>
          <w:szCs w:val="26"/>
          <w:lang w:val="uk-UA"/>
        </w:rPr>
        <w:t>26 – 40% помилкових тестів – «3»;</w:t>
      </w:r>
    </w:p>
    <w:p w:rsidR="007C3810" w:rsidRPr="00471259" w:rsidRDefault="00B95112">
      <w:pPr>
        <w:ind w:left="142" w:firstLine="425"/>
        <w:jc w:val="both"/>
        <w:rPr>
          <w:b/>
          <w:bCs/>
          <w:i/>
          <w:iCs/>
          <w:sz w:val="26"/>
          <w:szCs w:val="26"/>
          <w:u w:val="single" w:color="F2F2F2"/>
          <w:lang w:val="uk-UA"/>
        </w:rPr>
      </w:pPr>
      <w:r w:rsidRPr="00471259">
        <w:rPr>
          <w:sz w:val="26"/>
          <w:szCs w:val="26"/>
          <w:lang w:val="uk-UA"/>
        </w:rPr>
        <w:t>більше 40% помилкових тестів – «2».</w:t>
      </w:r>
    </w:p>
    <w:p w:rsidR="007C3810" w:rsidRPr="00471259" w:rsidRDefault="00B95112">
      <w:pPr>
        <w:ind w:left="142" w:firstLine="425"/>
        <w:jc w:val="both"/>
        <w:rPr>
          <w:sz w:val="24"/>
          <w:lang w:val="uk-UA"/>
        </w:rPr>
      </w:pPr>
      <w:r w:rsidRPr="00471259">
        <w:rPr>
          <w:b/>
          <w:bCs/>
          <w:i/>
          <w:iCs/>
          <w:sz w:val="24"/>
          <w:u w:val="single" w:color="F2F2F2"/>
          <w:lang w:val="uk-UA"/>
        </w:rPr>
        <w:t xml:space="preserve">Оцінка оволодіння практичними навичками. </w:t>
      </w:r>
      <w:r w:rsidRPr="00471259">
        <w:rPr>
          <w:sz w:val="24"/>
          <w:u w:val="single" w:color="F2F2F2"/>
          <w:lang w:val="uk-UA"/>
        </w:rPr>
        <w:t>Відповідно до цілей заняття визначені типові завдання щодо визначення якості умінь, що перевіряються та оцінюються. Виконання типових завдань та умінь оцінюється балами “1”, “0,5”, “0” («виконано», «частково виконано», «не виконано»). Підсумкові результати оволодіння практичними уміннями визначаються за результатами виконання 5 типових завдань в оцінках 5-«відмінно», 4-«добре», 3 – «задовільно», 2 – «незадовільно». Критерії оцінки відповідно до кількості балів:</w:t>
      </w:r>
    </w:p>
    <w:p w:rsidR="007C3810" w:rsidRPr="00471259" w:rsidRDefault="00B95112">
      <w:pPr>
        <w:ind w:left="142" w:firstLine="425"/>
        <w:jc w:val="both"/>
        <w:rPr>
          <w:sz w:val="24"/>
          <w:lang w:val="uk-UA"/>
        </w:rPr>
      </w:pPr>
      <w:r w:rsidRPr="00471259">
        <w:rPr>
          <w:sz w:val="24"/>
          <w:lang w:val="uk-UA"/>
        </w:rPr>
        <w:t>5 балів – «відмінно»</w:t>
      </w:r>
    </w:p>
    <w:p w:rsidR="007C3810" w:rsidRPr="00471259" w:rsidRDefault="00B95112">
      <w:pPr>
        <w:ind w:left="142" w:firstLine="425"/>
        <w:jc w:val="both"/>
        <w:rPr>
          <w:sz w:val="24"/>
          <w:lang w:val="uk-UA"/>
        </w:rPr>
      </w:pPr>
      <w:r w:rsidRPr="00471259">
        <w:rPr>
          <w:sz w:val="24"/>
          <w:lang w:val="uk-UA"/>
        </w:rPr>
        <w:t>4,5 – 4,0 балів – «добре»</w:t>
      </w:r>
    </w:p>
    <w:p w:rsidR="007C3810" w:rsidRPr="00471259" w:rsidRDefault="00B95112">
      <w:pPr>
        <w:ind w:left="142" w:firstLine="425"/>
        <w:jc w:val="both"/>
        <w:rPr>
          <w:sz w:val="24"/>
          <w:u w:val="single" w:color="F2F2F2"/>
          <w:lang w:val="uk-UA"/>
        </w:rPr>
      </w:pPr>
      <w:r w:rsidRPr="00471259">
        <w:rPr>
          <w:sz w:val="24"/>
          <w:lang w:val="uk-UA"/>
        </w:rPr>
        <w:t>3,5 – 3,0 бали – «задовільно»</w:t>
      </w:r>
    </w:p>
    <w:p w:rsidR="007C3810" w:rsidRPr="00471259" w:rsidRDefault="00B95112">
      <w:pPr>
        <w:ind w:left="142" w:firstLine="425"/>
        <w:jc w:val="both"/>
        <w:rPr>
          <w:sz w:val="24"/>
          <w:u w:val="single" w:color="F2F2F2"/>
          <w:lang w:val="uk-UA"/>
        </w:rPr>
      </w:pPr>
      <w:r w:rsidRPr="00471259">
        <w:rPr>
          <w:sz w:val="24"/>
          <w:u w:val="single" w:color="F2F2F2"/>
          <w:lang w:val="uk-UA"/>
        </w:rPr>
        <w:t>2,5 бала і менш – «незадовільно».</w:t>
      </w:r>
    </w:p>
    <w:p w:rsidR="007C3810" w:rsidRPr="00471259" w:rsidRDefault="007C3810">
      <w:pPr>
        <w:ind w:left="142" w:firstLine="425"/>
        <w:jc w:val="both"/>
        <w:rPr>
          <w:sz w:val="24"/>
          <w:u w:val="single" w:color="F2F2F2"/>
          <w:lang w:val="uk-UA"/>
        </w:rPr>
      </w:pPr>
    </w:p>
    <w:p w:rsidR="007C3810" w:rsidRPr="00471259" w:rsidRDefault="00B95112">
      <w:pPr>
        <w:ind w:left="142" w:firstLine="425"/>
        <w:jc w:val="both"/>
        <w:rPr>
          <w:b/>
          <w:i/>
          <w:sz w:val="24"/>
          <w:u w:val="single" w:color="F2F2F2"/>
          <w:lang w:val="uk-UA"/>
        </w:rPr>
      </w:pPr>
      <w:r w:rsidRPr="00471259">
        <w:rPr>
          <w:b/>
          <w:bCs/>
          <w:i/>
          <w:iCs/>
          <w:sz w:val="24"/>
          <w:lang w:val="uk-UA"/>
        </w:rPr>
        <w:t>Поточний  контроль</w:t>
      </w:r>
      <w:r w:rsidRPr="00471259">
        <w:rPr>
          <w:b/>
          <w:i/>
          <w:sz w:val="24"/>
          <w:u w:val="single" w:color="F2F2F2"/>
          <w:lang w:val="uk-UA"/>
        </w:rPr>
        <w:t xml:space="preserve"> у вигляді усної відповіді</w:t>
      </w:r>
    </w:p>
    <w:p w:rsidR="007C3810" w:rsidRPr="00471259" w:rsidRDefault="00B95112">
      <w:pPr>
        <w:ind w:left="142" w:firstLine="425"/>
        <w:jc w:val="both"/>
        <w:rPr>
          <w:sz w:val="24"/>
          <w:lang w:val="uk-UA"/>
        </w:rPr>
      </w:pPr>
      <w:r w:rsidRPr="00471259">
        <w:rPr>
          <w:bCs/>
          <w:iCs/>
          <w:sz w:val="24"/>
          <w:lang w:val="uk-UA"/>
        </w:rPr>
        <w:t xml:space="preserve">На семінарських та практичних заняттях може бути застосований контроль у вигляді усної відповіді.  </w:t>
      </w:r>
      <w:r w:rsidRPr="00471259">
        <w:rPr>
          <w:sz w:val="24"/>
          <w:u w:val="single" w:color="F2F2F2"/>
          <w:lang w:val="uk-UA"/>
        </w:rPr>
        <w:t>Критерії оцінки відповідно до кількості балів:</w:t>
      </w:r>
    </w:p>
    <w:p w:rsidR="007C3810" w:rsidRPr="00471259" w:rsidRDefault="00B95112">
      <w:pPr>
        <w:ind w:left="142" w:firstLine="425"/>
        <w:jc w:val="both"/>
        <w:rPr>
          <w:sz w:val="24"/>
          <w:lang w:val="uk-UA"/>
        </w:rPr>
      </w:pPr>
      <w:r w:rsidRPr="00471259">
        <w:rPr>
          <w:sz w:val="24"/>
          <w:lang w:val="uk-UA"/>
        </w:rPr>
        <w:t>5 балів – «відмінно»</w:t>
      </w:r>
    </w:p>
    <w:p w:rsidR="007C3810" w:rsidRPr="00471259" w:rsidRDefault="00B95112">
      <w:pPr>
        <w:ind w:left="142" w:firstLine="425"/>
        <w:jc w:val="both"/>
        <w:rPr>
          <w:sz w:val="24"/>
          <w:lang w:val="uk-UA"/>
        </w:rPr>
      </w:pPr>
      <w:r w:rsidRPr="00471259">
        <w:rPr>
          <w:sz w:val="24"/>
          <w:lang w:val="uk-UA"/>
        </w:rPr>
        <w:t>4,0 балів – «добре»</w:t>
      </w:r>
    </w:p>
    <w:p w:rsidR="007C3810" w:rsidRPr="00471259" w:rsidRDefault="00B95112">
      <w:pPr>
        <w:ind w:left="142" w:firstLine="425"/>
        <w:jc w:val="both"/>
        <w:rPr>
          <w:sz w:val="24"/>
          <w:u w:val="single" w:color="F2F2F2"/>
          <w:lang w:val="uk-UA"/>
        </w:rPr>
      </w:pPr>
      <w:r w:rsidRPr="00471259">
        <w:rPr>
          <w:sz w:val="24"/>
          <w:lang w:val="uk-UA"/>
        </w:rPr>
        <w:t>3,0 бали – «задовільно»</w:t>
      </w:r>
    </w:p>
    <w:p w:rsidR="007C3810" w:rsidRPr="00471259" w:rsidRDefault="00B95112">
      <w:pPr>
        <w:ind w:left="142" w:firstLine="425"/>
        <w:jc w:val="both"/>
        <w:rPr>
          <w:sz w:val="24"/>
          <w:u w:val="single" w:color="F2F2F2"/>
          <w:lang w:val="uk-UA"/>
        </w:rPr>
      </w:pPr>
      <w:r w:rsidRPr="00471259">
        <w:rPr>
          <w:sz w:val="24"/>
          <w:u w:val="single" w:color="F2F2F2"/>
          <w:lang w:val="uk-UA"/>
        </w:rPr>
        <w:t>2, 0 бали -  «незадовільно».</w:t>
      </w:r>
    </w:p>
    <w:p w:rsidR="007C3810" w:rsidRPr="00471259" w:rsidRDefault="007C3810">
      <w:pPr>
        <w:ind w:left="142" w:firstLine="425"/>
        <w:jc w:val="both"/>
        <w:rPr>
          <w:sz w:val="24"/>
          <w:u w:val="single" w:color="F2F2F2"/>
          <w:lang w:val="uk-UA"/>
        </w:rPr>
      </w:pPr>
    </w:p>
    <w:p w:rsidR="007C3810" w:rsidRPr="00471259" w:rsidRDefault="00B95112">
      <w:pPr>
        <w:ind w:left="142" w:firstLine="425"/>
        <w:jc w:val="both"/>
        <w:rPr>
          <w:b/>
          <w:bCs/>
          <w:i/>
          <w:iCs/>
          <w:sz w:val="24"/>
          <w:lang w:val="uk-UA"/>
        </w:rPr>
      </w:pPr>
      <w:r w:rsidRPr="00471259">
        <w:rPr>
          <w:sz w:val="24"/>
          <w:u w:val="single" w:color="F2F2F2"/>
          <w:lang w:val="uk-UA"/>
        </w:rPr>
        <w:t>За результатами поточного контролю курсант отримує 1 оцінку, яка відображає середню арифметичну оцінку, отриману при всіх видах контролю, застосованих на занятті.</w:t>
      </w:r>
    </w:p>
    <w:p w:rsidR="007C3810" w:rsidRPr="00471259" w:rsidRDefault="007C3810">
      <w:pPr>
        <w:ind w:firstLine="142"/>
        <w:jc w:val="both"/>
        <w:rPr>
          <w:b/>
          <w:i/>
          <w:sz w:val="24"/>
          <w:lang w:val="uk-UA"/>
        </w:rPr>
      </w:pPr>
    </w:p>
    <w:p w:rsidR="007C3810" w:rsidRPr="00471259" w:rsidRDefault="00B95112">
      <w:pPr>
        <w:ind w:firstLine="142"/>
        <w:jc w:val="both"/>
        <w:rPr>
          <w:b/>
          <w:sz w:val="24"/>
          <w:lang w:val="uk-UA"/>
        </w:rPr>
      </w:pPr>
      <w:r w:rsidRPr="00471259">
        <w:rPr>
          <w:b/>
          <w:i/>
          <w:sz w:val="24"/>
          <w:lang w:val="uk-UA"/>
        </w:rPr>
        <w:t xml:space="preserve">Підсумковий тестовий контроль </w:t>
      </w:r>
      <w:r w:rsidRPr="00471259">
        <w:rPr>
          <w:sz w:val="24"/>
          <w:lang w:val="uk-UA"/>
        </w:rPr>
        <w:t xml:space="preserve">проводяться у два етапи. На першому етапі здійснюється тестування за допомогою наборів тестів, що охоплюють кінцеві цілі циклу. Всі, хто навчається, отримують тести с однаковим набором операцій. Час для проведення  першого етапу іспиту визначається виходячи з того, що на рішення одного завдання </w:t>
      </w:r>
      <w:r w:rsidRPr="00471259">
        <w:rPr>
          <w:sz w:val="24"/>
          <w:lang w:val="uk-UA"/>
        </w:rPr>
        <w:lastRenderedPageBreak/>
        <w:t>відводиться 1 хвилина.</w:t>
      </w:r>
      <w:r w:rsidRPr="00471259">
        <w:rPr>
          <w:spacing w:val="-6"/>
          <w:sz w:val="24"/>
          <w:lang w:val="uk-UA"/>
        </w:rPr>
        <w:t xml:space="preserve"> </w:t>
      </w:r>
      <w:r w:rsidRPr="00471259">
        <w:rPr>
          <w:sz w:val="24"/>
          <w:lang w:val="uk-UA"/>
        </w:rPr>
        <w:t>Другий етап перевіряє ступень оволодіння практичними уміннями. Перелік практичних навичок, які оцінюються, визначаються кінцевими цілями дисципліни.</w:t>
      </w:r>
    </w:p>
    <w:p w:rsidR="007C3810" w:rsidRPr="00471259" w:rsidRDefault="00B95112">
      <w:pPr>
        <w:ind w:left="142" w:firstLine="425"/>
        <w:jc w:val="both"/>
        <w:rPr>
          <w:spacing w:val="-1"/>
          <w:sz w:val="24"/>
          <w:lang w:val="uk-UA"/>
        </w:rPr>
      </w:pPr>
      <w:r w:rsidRPr="00471259">
        <w:rPr>
          <w:sz w:val="24"/>
          <w:lang w:val="uk-UA"/>
        </w:rPr>
        <w:t xml:space="preserve">Кожен лікар, що бере участь в іспиті, за жеребкуванням отримує білет з трьома завданнями. Виконання кожного з них оцінюється </w:t>
      </w:r>
      <w:r w:rsidRPr="00471259">
        <w:rPr>
          <w:spacing w:val="-1"/>
          <w:sz w:val="24"/>
          <w:lang w:val="uk-UA"/>
        </w:rPr>
        <w:t xml:space="preserve">балами "1", "0,5" та "0" (виконано, виконано не повністю, не виконано). </w:t>
      </w:r>
    </w:p>
    <w:p w:rsidR="007C3810" w:rsidRPr="00471259" w:rsidRDefault="00B95112">
      <w:pPr>
        <w:shd w:val="clear" w:color="auto" w:fill="FFFFFF"/>
        <w:spacing w:line="200" w:lineRule="atLeast"/>
        <w:ind w:firstLine="855"/>
        <w:jc w:val="both"/>
        <w:rPr>
          <w:spacing w:val="-2"/>
          <w:sz w:val="24"/>
          <w:lang w:val="uk-UA"/>
        </w:rPr>
      </w:pPr>
      <w:r w:rsidRPr="00471259">
        <w:rPr>
          <w:spacing w:val="-1"/>
          <w:sz w:val="24"/>
          <w:lang w:val="uk-UA"/>
        </w:rPr>
        <w:t>Критерії оцінки:</w:t>
      </w:r>
    </w:p>
    <w:p w:rsidR="007C3810" w:rsidRPr="00471259" w:rsidRDefault="00B95112">
      <w:pPr>
        <w:shd w:val="clear" w:color="auto" w:fill="FFFFFF"/>
        <w:spacing w:line="200" w:lineRule="atLeast"/>
        <w:ind w:left="360" w:hanging="11"/>
        <w:jc w:val="both"/>
        <w:rPr>
          <w:spacing w:val="-16"/>
          <w:sz w:val="24"/>
          <w:lang w:val="uk-UA"/>
        </w:rPr>
      </w:pPr>
      <w:r w:rsidRPr="00471259">
        <w:rPr>
          <w:spacing w:val="-2"/>
          <w:sz w:val="24"/>
          <w:lang w:val="uk-UA"/>
        </w:rPr>
        <w:t>3 бали - "відмінно";</w:t>
      </w:r>
    </w:p>
    <w:p w:rsidR="007C3810" w:rsidRPr="00471259" w:rsidRDefault="00B95112">
      <w:pPr>
        <w:shd w:val="clear" w:color="auto" w:fill="FFFFFF"/>
        <w:tabs>
          <w:tab w:val="left" w:pos="1116"/>
        </w:tabs>
        <w:spacing w:line="200" w:lineRule="atLeast"/>
        <w:ind w:left="360" w:hanging="11"/>
        <w:jc w:val="both"/>
        <w:rPr>
          <w:spacing w:val="-3"/>
          <w:sz w:val="24"/>
          <w:lang w:val="uk-UA"/>
        </w:rPr>
      </w:pPr>
      <w:r w:rsidRPr="00471259">
        <w:rPr>
          <w:spacing w:val="-16"/>
          <w:sz w:val="24"/>
          <w:lang w:val="uk-UA"/>
        </w:rPr>
        <w:t>2,5</w:t>
      </w:r>
      <w:r w:rsidRPr="00471259">
        <w:rPr>
          <w:spacing w:val="-2"/>
          <w:sz w:val="24"/>
          <w:lang w:val="uk-UA"/>
        </w:rPr>
        <w:t xml:space="preserve"> бала - "добре";</w:t>
      </w:r>
    </w:p>
    <w:p w:rsidR="007C3810" w:rsidRPr="00471259" w:rsidRDefault="00B95112">
      <w:pPr>
        <w:shd w:val="clear" w:color="auto" w:fill="FFFFFF"/>
        <w:tabs>
          <w:tab w:val="left" w:pos="1116"/>
        </w:tabs>
        <w:spacing w:line="200" w:lineRule="atLeast"/>
        <w:ind w:left="360" w:hanging="11"/>
        <w:jc w:val="both"/>
        <w:rPr>
          <w:spacing w:val="-9"/>
          <w:sz w:val="24"/>
          <w:lang w:val="uk-UA"/>
        </w:rPr>
      </w:pPr>
      <w:r w:rsidRPr="00471259">
        <w:rPr>
          <w:spacing w:val="-3"/>
          <w:sz w:val="24"/>
          <w:lang w:val="uk-UA"/>
        </w:rPr>
        <w:t>2,0 бала - "задовільно";</w:t>
      </w:r>
    </w:p>
    <w:p w:rsidR="007C3810" w:rsidRPr="00471259" w:rsidRDefault="00B95112">
      <w:pPr>
        <w:ind w:left="345"/>
        <w:jc w:val="both"/>
        <w:rPr>
          <w:sz w:val="24"/>
          <w:lang w:val="uk-UA"/>
        </w:rPr>
      </w:pPr>
      <w:r w:rsidRPr="00471259">
        <w:rPr>
          <w:spacing w:val="-9"/>
          <w:sz w:val="24"/>
          <w:lang w:val="uk-UA"/>
        </w:rPr>
        <w:t>менше, ніж 2,0 бали</w:t>
      </w:r>
      <w:r w:rsidRPr="00471259">
        <w:rPr>
          <w:spacing w:val="-3"/>
          <w:sz w:val="24"/>
          <w:lang w:val="uk-UA"/>
        </w:rPr>
        <w:t xml:space="preserve"> — "незадовільно".</w:t>
      </w:r>
    </w:p>
    <w:p w:rsidR="007C3810" w:rsidRPr="00471259" w:rsidRDefault="00B95112">
      <w:pPr>
        <w:ind w:left="142" w:firstLine="425"/>
        <w:jc w:val="both"/>
        <w:rPr>
          <w:sz w:val="24"/>
          <w:lang w:val="uk-UA"/>
        </w:rPr>
      </w:pPr>
      <w:r w:rsidRPr="00471259">
        <w:rPr>
          <w:sz w:val="24"/>
          <w:lang w:val="uk-UA"/>
        </w:rPr>
        <w:t>В разі отримання незадовільної оцінки на одному з етапів, оцінка іспиту – «незадовільно».</w:t>
      </w:r>
    </w:p>
    <w:p w:rsidR="007C3810" w:rsidRPr="00471259" w:rsidRDefault="00B95112">
      <w:pPr>
        <w:tabs>
          <w:tab w:val="left" w:pos="851"/>
          <w:tab w:val="left" w:pos="2977"/>
        </w:tabs>
        <w:jc w:val="both"/>
        <w:rPr>
          <w:sz w:val="24"/>
          <w:lang w:val="uk-UA"/>
        </w:rPr>
      </w:pPr>
      <w:r w:rsidRPr="00471259">
        <w:rPr>
          <w:sz w:val="24"/>
          <w:lang w:val="uk-UA"/>
        </w:rPr>
        <w:tab/>
        <w:t xml:space="preserve">Лікарям, які успішно склали кваліфікаційний іспит за програмою видається свідоцтво встановленого зразка. </w:t>
      </w:r>
    </w:p>
    <w:p w:rsidR="007C3810" w:rsidRPr="00471259" w:rsidRDefault="007C3810">
      <w:pPr>
        <w:tabs>
          <w:tab w:val="left" w:pos="2616"/>
        </w:tabs>
        <w:jc w:val="both"/>
        <w:rPr>
          <w:sz w:val="24"/>
          <w:lang w:val="uk-UA"/>
        </w:rPr>
      </w:pPr>
    </w:p>
    <w:p w:rsidR="007C3810" w:rsidRPr="00471259" w:rsidRDefault="007C3810">
      <w:pPr>
        <w:ind w:left="7513" w:hanging="7513"/>
        <w:jc w:val="both"/>
        <w:rPr>
          <w:b/>
          <w:sz w:val="22"/>
          <w:szCs w:val="22"/>
          <w:lang w:val="uk-UA"/>
        </w:rPr>
      </w:pPr>
    </w:p>
    <w:p w:rsidR="007C3810" w:rsidRPr="00471259" w:rsidRDefault="00B95112">
      <w:pPr>
        <w:widowControl w:val="0"/>
        <w:tabs>
          <w:tab w:val="left" w:pos="1230"/>
        </w:tabs>
        <w:jc w:val="center"/>
        <w:outlineLvl w:val="3"/>
        <w:rPr>
          <w:b/>
          <w:bCs/>
          <w:color w:val="000000"/>
          <w:szCs w:val="28"/>
          <w:lang w:val="uk-UA" w:eastAsia="uk-UA"/>
        </w:rPr>
      </w:pPr>
      <w:bookmarkStart w:id="3" w:name="bookmark7"/>
      <w:r w:rsidRPr="00471259">
        <w:rPr>
          <w:b/>
          <w:bCs/>
          <w:color w:val="000000"/>
          <w:szCs w:val="28"/>
          <w:lang w:val="uk-UA" w:eastAsia="uk-UA"/>
        </w:rPr>
        <w:t>7. Навчально-методична картка дисципліни</w:t>
      </w:r>
      <w:bookmarkEnd w:id="3"/>
    </w:p>
    <w:p w:rsidR="007C3810" w:rsidRPr="00471259" w:rsidRDefault="007C3810">
      <w:pPr>
        <w:widowControl w:val="0"/>
        <w:tabs>
          <w:tab w:val="left" w:pos="1230"/>
        </w:tabs>
        <w:jc w:val="both"/>
        <w:outlineLvl w:val="3"/>
        <w:rPr>
          <w:b/>
          <w:bCs/>
          <w:color w:val="000000"/>
          <w:szCs w:val="28"/>
          <w:lang w:val="uk-UA" w:eastAsia="uk-UA"/>
        </w:rPr>
      </w:pPr>
    </w:p>
    <w:p w:rsidR="007C3810" w:rsidRPr="00471259" w:rsidRDefault="00B95112">
      <w:pPr>
        <w:ind w:left="142" w:firstLine="567"/>
        <w:jc w:val="both"/>
        <w:rPr>
          <w:szCs w:val="28"/>
          <w:u w:val="single"/>
          <w:lang w:val="uk-UA"/>
        </w:rPr>
      </w:pPr>
      <w:r w:rsidRPr="00471259">
        <w:rPr>
          <w:szCs w:val="28"/>
          <w:u w:val="single"/>
          <w:lang w:val="uk-UA"/>
        </w:rPr>
        <w:t>Методи навчання:</w:t>
      </w:r>
    </w:p>
    <w:p w:rsidR="007C3810" w:rsidRPr="00471259" w:rsidRDefault="00B95112">
      <w:pPr>
        <w:jc w:val="both"/>
        <w:rPr>
          <w:szCs w:val="28"/>
          <w:lang w:val="uk-UA"/>
        </w:rPr>
      </w:pPr>
      <w:r w:rsidRPr="00471259">
        <w:rPr>
          <w:szCs w:val="28"/>
          <w:lang w:val="uk-UA"/>
        </w:rPr>
        <w:t>1. Лекції</w:t>
      </w:r>
    </w:p>
    <w:p w:rsidR="007C3810" w:rsidRPr="00471259" w:rsidRDefault="00B95112">
      <w:pPr>
        <w:jc w:val="both"/>
        <w:rPr>
          <w:szCs w:val="28"/>
          <w:lang w:val="uk-UA"/>
        </w:rPr>
      </w:pPr>
      <w:r w:rsidRPr="00471259">
        <w:rPr>
          <w:szCs w:val="28"/>
          <w:lang w:val="uk-UA"/>
        </w:rPr>
        <w:t>2. Практичні заняття</w:t>
      </w:r>
    </w:p>
    <w:p w:rsidR="007C3810" w:rsidRPr="00471259" w:rsidRDefault="00B95112">
      <w:pPr>
        <w:jc w:val="both"/>
        <w:rPr>
          <w:szCs w:val="28"/>
          <w:lang w:val="uk-UA"/>
        </w:rPr>
      </w:pPr>
      <w:r w:rsidRPr="00471259">
        <w:rPr>
          <w:szCs w:val="28"/>
          <w:lang w:val="uk-UA"/>
        </w:rPr>
        <w:t>3. Семінарські заняття.</w:t>
      </w:r>
    </w:p>
    <w:p w:rsidR="007C3810" w:rsidRPr="00471259" w:rsidRDefault="007C3810">
      <w:pPr>
        <w:jc w:val="both"/>
        <w:rPr>
          <w:lang w:val="uk-UA"/>
        </w:rPr>
      </w:pPr>
    </w:p>
    <w:p w:rsidR="007C3810" w:rsidRPr="00471259" w:rsidRDefault="007C3810">
      <w:pPr>
        <w:jc w:val="center"/>
        <w:rPr>
          <w:sz w:val="22"/>
          <w:szCs w:val="22"/>
          <w:lang w:val="uk-UA"/>
        </w:rPr>
      </w:pPr>
    </w:p>
    <w:p w:rsidR="007C3810" w:rsidRPr="00471259" w:rsidRDefault="00B95112">
      <w:pPr>
        <w:jc w:val="both"/>
        <w:rPr>
          <w:lang w:val="uk-UA"/>
        </w:rPr>
      </w:pPr>
      <w:r w:rsidRPr="00471259">
        <w:rPr>
          <w:lang w:val="uk-UA"/>
        </w:rPr>
        <w:t>ТЕМАТИЧНИЙ ПЛАН ЛЕКЦІЙ</w:t>
      </w:r>
    </w:p>
    <w:p w:rsidR="007C3810" w:rsidRPr="00471259" w:rsidRDefault="007C3810">
      <w:pPr>
        <w:ind w:firstLine="709"/>
        <w:jc w:val="both"/>
        <w:rPr>
          <w:b/>
          <w:sz w:val="22"/>
          <w:szCs w:val="22"/>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486"/>
        <w:gridCol w:w="1337"/>
      </w:tblGrid>
      <w:tr w:rsidR="007C3810" w:rsidRPr="00471259">
        <w:tc>
          <w:tcPr>
            <w:tcW w:w="897"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486"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897"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486"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7C3810" w:rsidRPr="00471259">
        <w:tc>
          <w:tcPr>
            <w:tcW w:w="897" w:type="dxa"/>
            <w:shd w:val="clear" w:color="auto" w:fill="auto"/>
          </w:tcPr>
          <w:p w:rsidR="007C3810" w:rsidRPr="00471259" w:rsidRDefault="00B95112">
            <w:pPr>
              <w:jc w:val="center"/>
              <w:rPr>
                <w:sz w:val="22"/>
                <w:szCs w:val="22"/>
                <w:lang w:val="uk-UA"/>
              </w:rPr>
            </w:pPr>
            <w:r w:rsidRPr="00471259">
              <w:rPr>
                <w:sz w:val="22"/>
                <w:szCs w:val="22"/>
                <w:lang w:val="uk-UA"/>
              </w:rPr>
              <w:t>1</w:t>
            </w:r>
          </w:p>
        </w:tc>
        <w:tc>
          <w:tcPr>
            <w:tcW w:w="7486" w:type="dxa"/>
            <w:shd w:val="clear" w:color="auto" w:fill="auto"/>
          </w:tcPr>
          <w:p w:rsidR="007C3810" w:rsidRPr="00471259" w:rsidRDefault="00B95112" w:rsidP="00A634E5">
            <w:pPr>
              <w:tabs>
                <w:tab w:val="left" w:pos="851"/>
                <w:tab w:val="left" w:pos="2977"/>
              </w:tabs>
              <w:jc w:val="both"/>
              <w:rPr>
                <w:sz w:val="22"/>
                <w:szCs w:val="22"/>
                <w:lang w:val="uk-UA"/>
              </w:rPr>
            </w:pPr>
            <w:r w:rsidRPr="00471259">
              <w:rPr>
                <w:sz w:val="22"/>
                <w:szCs w:val="22"/>
                <w:lang w:val="uk-UA"/>
              </w:rPr>
              <w:t>Основи організації кардіологічної</w:t>
            </w:r>
            <w:r w:rsidR="00A634E5">
              <w:rPr>
                <w:sz w:val="22"/>
                <w:szCs w:val="22"/>
                <w:lang w:val="uk-UA"/>
              </w:rPr>
              <w:t xml:space="preserve">, ревматологічної </w:t>
            </w:r>
            <w:r w:rsidRPr="00471259">
              <w:rPr>
                <w:sz w:val="22"/>
                <w:szCs w:val="22"/>
                <w:lang w:val="uk-UA"/>
              </w:rPr>
              <w:t xml:space="preserve">служби та функціональної діагностики в Україні. </w:t>
            </w:r>
            <w:r w:rsidR="00D86C43">
              <w:rPr>
                <w:sz w:val="22"/>
                <w:szCs w:val="22"/>
                <w:lang w:val="uk-UA"/>
              </w:rPr>
              <w:t>Клінічна електрокардіографія.</w:t>
            </w:r>
          </w:p>
        </w:tc>
        <w:tc>
          <w:tcPr>
            <w:tcW w:w="1337" w:type="dxa"/>
            <w:shd w:val="clear" w:color="auto" w:fill="auto"/>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2</w:t>
            </w:r>
          </w:p>
        </w:tc>
        <w:tc>
          <w:tcPr>
            <w:tcW w:w="7486" w:type="dxa"/>
            <w:shd w:val="clear" w:color="auto" w:fill="auto"/>
            <w:vAlign w:val="center"/>
          </w:tcPr>
          <w:p w:rsidR="007C3810" w:rsidRPr="00471259" w:rsidRDefault="00D86C43" w:rsidP="00D86C43">
            <w:pPr>
              <w:tabs>
                <w:tab w:val="left" w:pos="851"/>
                <w:tab w:val="left" w:pos="2977"/>
              </w:tabs>
              <w:jc w:val="both"/>
              <w:rPr>
                <w:sz w:val="22"/>
                <w:szCs w:val="22"/>
                <w:lang w:val="uk-UA"/>
              </w:rPr>
            </w:pPr>
            <w:r>
              <w:rPr>
                <w:sz w:val="22"/>
                <w:szCs w:val="22"/>
                <w:lang w:val="uk-UA"/>
              </w:rPr>
              <w:t>Функціональна інструментальна діагностика ІХС.</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3</w:t>
            </w:r>
          </w:p>
        </w:tc>
        <w:tc>
          <w:tcPr>
            <w:tcW w:w="7486" w:type="dxa"/>
            <w:shd w:val="clear" w:color="auto" w:fill="auto"/>
            <w:vAlign w:val="center"/>
          </w:tcPr>
          <w:p w:rsidR="007C3810" w:rsidRPr="00471259" w:rsidRDefault="00D86C43" w:rsidP="00D86C43">
            <w:pPr>
              <w:tabs>
                <w:tab w:val="left" w:pos="851"/>
                <w:tab w:val="left" w:pos="2977"/>
              </w:tabs>
              <w:jc w:val="both"/>
              <w:rPr>
                <w:sz w:val="22"/>
                <w:szCs w:val="22"/>
                <w:lang w:val="uk-UA"/>
              </w:rPr>
            </w:pPr>
            <w:r>
              <w:rPr>
                <w:sz w:val="22"/>
                <w:szCs w:val="22"/>
                <w:lang w:val="uk-UA"/>
              </w:rPr>
              <w:t>Гострий коронарний синдром</w:t>
            </w:r>
            <w:r w:rsidR="00B95112" w:rsidRPr="00471259">
              <w:rPr>
                <w:sz w:val="22"/>
                <w:szCs w:val="22"/>
                <w:lang w:val="uk-UA"/>
              </w:rPr>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4</w:t>
            </w:r>
          </w:p>
        </w:tc>
        <w:tc>
          <w:tcPr>
            <w:tcW w:w="7486" w:type="dxa"/>
            <w:shd w:val="clear" w:color="auto" w:fill="auto"/>
          </w:tcPr>
          <w:p w:rsidR="007C3810" w:rsidRPr="00471259" w:rsidRDefault="00D86C43" w:rsidP="00D86C43">
            <w:pPr>
              <w:tabs>
                <w:tab w:val="left" w:pos="851"/>
                <w:tab w:val="left" w:pos="2977"/>
              </w:tabs>
              <w:jc w:val="both"/>
              <w:rPr>
                <w:sz w:val="22"/>
                <w:szCs w:val="22"/>
                <w:lang w:val="uk-UA"/>
              </w:rPr>
            </w:pPr>
            <w:r>
              <w:rPr>
                <w:sz w:val="22"/>
                <w:szCs w:val="22"/>
                <w:lang w:val="uk-UA"/>
              </w:rPr>
              <w:t>Інфаркт міокарду</w:t>
            </w:r>
            <w:r w:rsidR="00B95112" w:rsidRPr="00471259">
              <w:rPr>
                <w:sz w:val="22"/>
                <w:szCs w:val="22"/>
                <w:lang w:val="uk-UA"/>
              </w:rPr>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5</w:t>
            </w:r>
          </w:p>
        </w:tc>
        <w:tc>
          <w:tcPr>
            <w:tcW w:w="7486" w:type="dxa"/>
            <w:shd w:val="clear" w:color="auto" w:fill="auto"/>
            <w:vAlign w:val="center"/>
          </w:tcPr>
          <w:p w:rsidR="007C3810" w:rsidRPr="00471259" w:rsidRDefault="00D86C43" w:rsidP="00D86C43">
            <w:pPr>
              <w:tabs>
                <w:tab w:val="left" w:pos="851"/>
                <w:tab w:val="left" w:pos="2977"/>
              </w:tabs>
              <w:jc w:val="both"/>
              <w:rPr>
                <w:sz w:val="22"/>
                <w:szCs w:val="22"/>
                <w:lang w:val="uk-UA"/>
              </w:rPr>
            </w:pPr>
            <w:r>
              <w:rPr>
                <w:sz w:val="22"/>
                <w:szCs w:val="22"/>
                <w:lang w:val="uk-UA"/>
              </w:rPr>
              <w:t>Ускладнення інфаркту міокарду</w:t>
            </w:r>
            <w:r w:rsidR="00B95112" w:rsidRPr="00471259">
              <w:rPr>
                <w:sz w:val="22"/>
                <w:szCs w:val="22"/>
                <w:lang w:val="uk-UA"/>
              </w:rPr>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6</w:t>
            </w:r>
          </w:p>
        </w:tc>
        <w:tc>
          <w:tcPr>
            <w:tcW w:w="7486" w:type="dxa"/>
            <w:shd w:val="clear" w:color="auto" w:fill="auto"/>
            <w:vAlign w:val="center"/>
          </w:tcPr>
          <w:p w:rsidR="007C3810" w:rsidRPr="00471259" w:rsidRDefault="00D86C43" w:rsidP="00D86C43">
            <w:pPr>
              <w:tabs>
                <w:tab w:val="left" w:pos="851"/>
                <w:tab w:val="left" w:pos="2977"/>
              </w:tabs>
              <w:jc w:val="both"/>
              <w:rPr>
                <w:sz w:val="22"/>
                <w:szCs w:val="22"/>
                <w:lang w:val="uk-UA"/>
              </w:rPr>
            </w:pPr>
            <w:r>
              <w:rPr>
                <w:sz w:val="22"/>
                <w:szCs w:val="22"/>
                <w:lang w:val="uk-UA"/>
              </w:rPr>
              <w:t>Остеоартрит</w:t>
            </w:r>
            <w:r w:rsidR="00B95112" w:rsidRPr="00471259">
              <w:rPr>
                <w:sz w:val="22"/>
                <w:szCs w:val="22"/>
                <w:lang w:val="uk-UA"/>
              </w:rPr>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7</w:t>
            </w:r>
          </w:p>
        </w:tc>
        <w:tc>
          <w:tcPr>
            <w:tcW w:w="7486" w:type="dxa"/>
            <w:shd w:val="clear" w:color="auto" w:fill="auto"/>
            <w:vAlign w:val="center"/>
          </w:tcPr>
          <w:p w:rsidR="007C3810" w:rsidRPr="00471259" w:rsidRDefault="00D86C43" w:rsidP="00D86C43">
            <w:pPr>
              <w:tabs>
                <w:tab w:val="left" w:pos="851"/>
                <w:tab w:val="left" w:pos="2977"/>
              </w:tabs>
              <w:jc w:val="both"/>
              <w:rPr>
                <w:sz w:val="22"/>
                <w:szCs w:val="22"/>
                <w:lang w:val="uk-UA"/>
              </w:rPr>
            </w:pPr>
            <w:r>
              <w:rPr>
                <w:sz w:val="22"/>
                <w:szCs w:val="22"/>
                <w:lang w:val="uk-UA"/>
              </w:rPr>
              <w:t>Ревматоїдний артрит</w:t>
            </w:r>
            <w:r w:rsidR="00B95112" w:rsidRPr="00471259">
              <w:rPr>
                <w:sz w:val="22"/>
                <w:szCs w:val="22"/>
                <w:lang w:val="uk-UA"/>
              </w:rPr>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8</w:t>
            </w:r>
          </w:p>
        </w:tc>
        <w:tc>
          <w:tcPr>
            <w:tcW w:w="7486" w:type="dxa"/>
            <w:shd w:val="clear" w:color="auto" w:fill="auto"/>
            <w:vAlign w:val="center"/>
          </w:tcPr>
          <w:p w:rsidR="007C3810" w:rsidRPr="00471259" w:rsidRDefault="00937D50" w:rsidP="00937D50">
            <w:pPr>
              <w:tabs>
                <w:tab w:val="left" w:pos="851"/>
                <w:tab w:val="left" w:pos="2977"/>
              </w:tabs>
              <w:jc w:val="both"/>
              <w:rPr>
                <w:sz w:val="22"/>
                <w:szCs w:val="22"/>
                <w:lang w:val="uk-UA"/>
              </w:rPr>
            </w:pPr>
            <w:r>
              <w:rPr>
                <w:sz w:val="22"/>
                <w:szCs w:val="22"/>
                <w:lang w:val="uk-UA"/>
              </w:rPr>
              <w:t>Пневмонія</w:t>
            </w:r>
            <w:r w:rsidR="00D86C43">
              <w:rPr>
                <w:sz w:val="22"/>
                <w:szCs w:val="22"/>
                <w:lang w:val="uk-UA"/>
              </w:rPr>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9</w:t>
            </w:r>
          </w:p>
        </w:tc>
        <w:tc>
          <w:tcPr>
            <w:tcW w:w="7486" w:type="dxa"/>
            <w:shd w:val="clear" w:color="auto" w:fill="auto"/>
          </w:tcPr>
          <w:p w:rsidR="007C3810" w:rsidRPr="00471259" w:rsidRDefault="00937D50" w:rsidP="00D86C43">
            <w:pPr>
              <w:tabs>
                <w:tab w:val="left" w:pos="851"/>
                <w:tab w:val="left" w:pos="2977"/>
              </w:tabs>
              <w:jc w:val="both"/>
              <w:rPr>
                <w:sz w:val="22"/>
                <w:szCs w:val="22"/>
                <w:lang w:val="uk-UA"/>
              </w:rPr>
            </w:pPr>
            <w:r>
              <w:rPr>
                <w:sz w:val="22"/>
                <w:szCs w:val="22"/>
                <w:lang w:val="uk-UA"/>
              </w:rPr>
              <w:t>Хронічне обструктивне захворювання легень.</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B95112">
            <w:pPr>
              <w:jc w:val="center"/>
              <w:rPr>
                <w:sz w:val="22"/>
                <w:szCs w:val="22"/>
                <w:lang w:val="uk-UA"/>
              </w:rPr>
            </w:pPr>
            <w:r w:rsidRPr="00471259">
              <w:rPr>
                <w:sz w:val="22"/>
                <w:szCs w:val="22"/>
                <w:lang w:val="uk-UA"/>
              </w:rPr>
              <w:t>10</w:t>
            </w:r>
          </w:p>
        </w:tc>
        <w:tc>
          <w:tcPr>
            <w:tcW w:w="7486" w:type="dxa"/>
            <w:shd w:val="clear" w:color="auto" w:fill="auto"/>
          </w:tcPr>
          <w:p w:rsidR="007C3810" w:rsidRPr="00471259" w:rsidRDefault="00937D50" w:rsidP="00937D50">
            <w:pPr>
              <w:rPr>
                <w:sz w:val="22"/>
                <w:szCs w:val="22"/>
                <w:lang w:val="uk-UA"/>
              </w:rPr>
            </w:pPr>
            <w:r>
              <w:rPr>
                <w:sz w:val="22"/>
                <w:szCs w:val="22"/>
                <w:lang w:val="uk-UA"/>
              </w:rPr>
              <w:t>Бронхіальна астма</w:t>
            </w:r>
            <w:r w:rsidR="00D86C43">
              <w:rPr>
                <w:sz w:val="22"/>
                <w:szCs w:val="22"/>
                <w:lang w:val="uk-UA"/>
              </w:rPr>
              <w:t>.</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897" w:type="dxa"/>
            <w:shd w:val="clear" w:color="auto" w:fill="auto"/>
            <w:vAlign w:val="center"/>
          </w:tcPr>
          <w:p w:rsidR="007C3810" w:rsidRPr="00471259" w:rsidRDefault="007C3810">
            <w:pPr>
              <w:jc w:val="both"/>
              <w:rPr>
                <w:sz w:val="22"/>
                <w:szCs w:val="22"/>
                <w:lang w:val="uk-UA"/>
              </w:rPr>
            </w:pPr>
          </w:p>
        </w:tc>
        <w:tc>
          <w:tcPr>
            <w:tcW w:w="7486" w:type="dxa"/>
            <w:shd w:val="clear" w:color="auto" w:fill="auto"/>
            <w:vAlign w:val="center"/>
          </w:tcPr>
          <w:p w:rsidR="007C3810" w:rsidRPr="00471259" w:rsidRDefault="00B95112">
            <w:pPr>
              <w:jc w:val="both"/>
              <w:rPr>
                <w:b/>
                <w:sz w:val="22"/>
                <w:szCs w:val="22"/>
                <w:lang w:val="uk-UA"/>
              </w:rPr>
            </w:pPr>
            <w:r w:rsidRPr="00471259">
              <w:rPr>
                <w:b/>
                <w:lang w:val="uk-UA"/>
              </w:rPr>
              <w:t>ВСЬОГО</w:t>
            </w:r>
          </w:p>
        </w:tc>
        <w:tc>
          <w:tcPr>
            <w:tcW w:w="1337" w:type="dxa"/>
            <w:shd w:val="clear" w:color="auto" w:fill="auto"/>
            <w:vAlign w:val="center"/>
          </w:tcPr>
          <w:p w:rsidR="007C3810" w:rsidRPr="00471259" w:rsidRDefault="00B95112">
            <w:pPr>
              <w:jc w:val="center"/>
              <w:rPr>
                <w:b/>
                <w:sz w:val="22"/>
                <w:szCs w:val="22"/>
                <w:lang w:val="uk-UA"/>
              </w:rPr>
            </w:pPr>
            <w:r w:rsidRPr="00471259">
              <w:rPr>
                <w:b/>
                <w:sz w:val="22"/>
                <w:szCs w:val="22"/>
                <w:lang w:val="uk-UA"/>
              </w:rPr>
              <w:t>20</w:t>
            </w:r>
          </w:p>
        </w:tc>
      </w:tr>
    </w:tbl>
    <w:p w:rsidR="007C3810" w:rsidRPr="00471259" w:rsidRDefault="007C3810">
      <w:pPr>
        <w:jc w:val="both"/>
        <w:rPr>
          <w:sz w:val="24"/>
          <w:lang w:val="uk-UA"/>
        </w:rPr>
      </w:pPr>
    </w:p>
    <w:p w:rsidR="007C3810" w:rsidRPr="00471259" w:rsidRDefault="007C3810">
      <w:pPr>
        <w:jc w:val="both"/>
        <w:rPr>
          <w:sz w:val="24"/>
          <w:lang w:val="uk-UA"/>
        </w:rPr>
      </w:pPr>
    </w:p>
    <w:p w:rsidR="007C3810" w:rsidRPr="00471259" w:rsidRDefault="00B95112">
      <w:pPr>
        <w:jc w:val="both"/>
        <w:rPr>
          <w:sz w:val="22"/>
          <w:szCs w:val="22"/>
          <w:lang w:val="uk-UA"/>
        </w:rPr>
      </w:pPr>
      <w:r w:rsidRPr="00471259">
        <w:rPr>
          <w:lang w:val="uk-UA"/>
        </w:rPr>
        <w:t>ТЕМАТИЧНИЙ ПЛАН СЕМІНАРСЬКИХ ЗАНЯТЬ</w:t>
      </w:r>
    </w:p>
    <w:p w:rsidR="007C3810" w:rsidRPr="00471259" w:rsidRDefault="007C3810">
      <w:pPr>
        <w:jc w:val="both"/>
        <w:rPr>
          <w:sz w:val="24"/>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7321"/>
        <w:gridCol w:w="1337"/>
      </w:tblGrid>
      <w:tr w:rsidR="007C3810" w:rsidRPr="00471259">
        <w:tc>
          <w:tcPr>
            <w:tcW w:w="1062"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321"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1062"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321"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1</w:t>
            </w:r>
          </w:p>
        </w:tc>
        <w:tc>
          <w:tcPr>
            <w:tcW w:w="7321" w:type="dxa"/>
            <w:shd w:val="clear" w:color="auto" w:fill="auto"/>
            <w:vAlign w:val="center"/>
          </w:tcPr>
          <w:p w:rsidR="00FF2954" w:rsidRDefault="00FF2954" w:rsidP="00A634E5">
            <w:pPr>
              <w:tabs>
                <w:tab w:val="left" w:pos="2616"/>
              </w:tabs>
              <w:jc w:val="both"/>
              <w:rPr>
                <w:sz w:val="22"/>
                <w:szCs w:val="22"/>
                <w:lang w:val="uk-UA"/>
              </w:rPr>
            </w:pPr>
            <w:r>
              <w:rPr>
                <w:sz w:val="22"/>
                <w:szCs w:val="22"/>
                <w:lang w:val="uk-UA"/>
              </w:rPr>
              <w:t xml:space="preserve">Клінічна електрокардіографія.  ЕКГ у нормі. Варіанти ЕКГ у нормі. ЕКГ при зміні ЕОС. Зміни ЕКГ при хронічних формах ІХС. Анатомо-електрокардіографічна класифікація локалізацій інфаркту міокарда. </w:t>
            </w:r>
            <w:r>
              <w:rPr>
                <w:sz w:val="22"/>
                <w:szCs w:val="22"/>
                <w:lang w:val="uk-UA"/>
              </w:rPr>
              <w:lastRenderedPageBreak/>
              <w:t>Ознаки інфаркту міокарда передсердь. ЕКГ при поєднанні інфаркту міокарда різної локалізації з різними видами блокад розгалужень передсердно-шлуночкового пучка (пучка Гіса). ЕКГ при поєдна</w:t>
            </w:r>
            <w:r w:rsidR="00A634E5">
              <w:rPr>
                <w:sz w:val="22"/>
                <w:szCs w:val="22"/>
                <w:lang w:val="uk-UA"/>
              </w:rPr>
              <w:t>нні</w:t>
            </w:r>
            <w:r>
              <w:rPr>
                <w:sz w:val="22"/>
                <w:szCs w:val="22"/>
                <w:lang w:val="uk-UA"/>
              </w:rPr>
              <w:t xml:space="preserve"> інфаркту міокарда та синдрому ВПУ.</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lastRenderedPageBreak/>
              <w:t>2</w:t>
            </w:r>
          </w:p>
        </w:tc>
      </w:tr>
      <w:tr w:rsidR="00FF2954" w:rsidRPr="00471259">
        <w:tc>
          <w:tcPr>
            <w:tcW w:w="1062" w:type="dxa"/>
            <w:shd w:val="clear" w:color="auto" w:fill="auto"/>
          </w:tcPr>
          <w:p w:rsidR="00FF2954" w:rsidRPr="00471259" w:rsidRDefault="00FF2954">
            <w:pPr>
              <w:tabs>
                <w:tab w:val="left" w:pos="2616"/>
              </w:tabs>
              <w:jc w:val="center"/>
              <w:rPr>
                <w:color w:val="000000"/>
                <w:sz w:val="24"/>
                <w:lang w:val="uk-UA"/>
              </w:rPr>
            </w:pPr>
            <w:r w:rsidRPr="00471259">
              <w:rPr>
                <w:color w:val="000000"/>
                <w:sz w:val="24"/>
                <w:lang w:val="uk-UA"/>
              </w:rPr>
              <w:lastRenderedPageBreak/>
              <w:t>2</w:t>
            </w:r>
          </w:p>
        </w:tc>
        <w:tc>
          <w:tcPr>
            <w:tcW w:w="7321" w:type="dxa"/>
            <w:shd w:val="clear" w:color="auto" w:fill="auto"/>
            <w:vAlign w:val="center"/>
          </w:tcPr>
          <w:p w:rsidR="00FF2954" w:rsidRPr="00471259" w:rsidRDefault="00FF2954" w:rsidP="00A634E5">
            <w:pPr>
              <w:tabs>
                <w:tab w:val="left" w:pos="2616"/>
              </w:tabs>
              <w:jc w:val="both"/>
              <w:rPr>
                <w:sz w:val="22"/>
                <w:szCs w:val="22"/>
                <w:lang w:val="uk-UA"/>
              </w:rPr>
            </w:pPr>
            <w:r>
              <w:rPr>
                <w:sz w:val="22"/>
                <w:szCs w:val="22"/>
                <w:lang w:val="uk-UA"/>
              </w:rPr>
              <w:t>Функціональні методи в діагностиці ІХС.</w:t>
            </w:r>
            <w:r w:rsidRPr="00B95896">
              <w:rPr>
                <w:sz w:val="22"/>
                <w:szCs w:val="22"/>
              </w:rPr>
              <w:t xml:space="preserve"> </w:t>
            </w:r>
            <w:r>
              <w:rPr>
                <w:sz w:val="22"/>
                <w:szCs w:val="22"/>
                <w:lang w:val="uk-UA"/>
              </w:rPr>
              <w:t>Роль ехокардіографія у діагностиці та діфдіагностиці ІХС.</w:t>
            </w:r>
            <w:r w:rsidRPr="00B95896">
              <w:rPr>
                <w:sz w:val="22"/>
                <w:szCs w:val="22"/>
              </w:rPr>
              <w:t xml:space="preserve"> </w:t>
            </w:r>
            <w:r w:rsidRPr="00471259">
              <w:rPr>
                <w:sz w:val="22"/>
                <w:szCs w:val="22"/>
                <w:lang w:val="uk-UA"/>
              </w:rPr>
              <w:t xml:space="preserve">Черезстравохідна стимуляція передсердь. </w:t>
            </w:r>
            <w:r>
              <w:rPr>
                <w:sz w:val="22"/>
                <w:szCs w:val="22"/>
                <w:lang w:val="uk-UA"/>
              </w:rPr>
              <w:t>Стрес-візуалізації діагностики ІХС</w:t>
            </w:r>
            <w:r w:rsidRPr="00125886">
              <w:rPr>
                <w:sz w:val="22"/>
                <w:szCs w:val="22"/>
                <w:lang w:val="uk-UA"/>
              </w:rPr>
              <w:t xml:space="preserve">: </w:t>
            </w:r>
            <w:r>
              <w:rPr>
                <w:sz w:val="22"/>
                <w:szCs w:val="22"/>
                <w:lang w:val="uk-UA"/>
              </w:rPr>
              <w:t xml:space="preserve"> кардіо-магнітний резонанс</w:t>
            </w:r>
            <w:r w:rsidRPr="00125886">
              <w:rPr>
                <w:sz w:val="22"/>
                <w:szCs w:val="22"/>
                <w:lang w:val="uk-UA"/>
              </w:rPr>
              <w:t xml:space="preserve"> (CMR)</w:t>
            </w:r>
            <w:r>
              <w:rPr>
                <w:sz w:val="22"/>
                <w:szCs w:val="22"/>
                <w:lang w:val="uk-UA"/>
              </w:rPr>
              <w:t>,</w:t>
            </w:r>
            <w:r w:rsidRPr="004B47FF">
              <w:rPr>
                <w:sz w:val="22"/>
                <w:szCs w:val="22"/>
                <w:lang w:val="uk-UA"/>
              </w:rPr>
              <w:t xml:space="preserve"> </w:t>
            </w:r>
            <w:r>
              <w:rPr>
                <w:sz w:val="22"/>
                <w:szCs w:val="22"/>
                <w:lang w:val="uk-UA"/>
              </w:rPr>
              <w:t>стрес-ехокардіографія, одно</w:t>
            </w:r>
            <w:r w:rsidR="00A634E5">
              <w:rPr>
                <w:sz w:val="22"/>
                <w:szCs w:val="22"/>
                <w:lang w:val="uk-UA"/>
              </w:rPr>
              <w:t>-</w:t>
            </w:r>
            <w:r>
              <w:rPr>
                <w:sz w:val="22"/>
                <w:szCs w:val="22"/>
                <w:lang w:val="uk-UA"/>
              </w:rPr>
              <w:t>фотона емісі</w:t>
            </w:r>
            <w:r w:rsidR="00A634E5">
              <w:rPr>
                <w:sz w:val="22"/>
                <w:szCs w:val="22"/>
                <w:lang w:val="uk-UA"/>
              </w:rPr>
              <w:t>й</w:t>
            </w:r>
            <w:r>
              <w:rPr>
                <w:sz w:val="22"/>
                <w:szCs w:val="22"/>
                <w:lang w:val="uk-UA"/>
              </w:rPr>
              <w:t>нна комп</w:t>
            </w:r>
            <w:r w:rsidRPr="00125886">
              <w:rPr>
                <w:sz w:val="22"/>
                <w:szCs w:val="22"/>
                <w:lang w:val="uk-UA"/>
              </w:rPr>
              <w:t>’</w:t>
            </w:r>
            <w:r>
              <w:rPr>
                <w:sz w:val="22"/>
                <w:szCs w:val="22"/>
                <w:lang w:val="uk-UA"/>
              </w:rPr>
              <w:t>ютерна томографія (</w:t>
            </w:r>
            <w:r w:rsidRPr="00125886">
              <w:rPr>
                <w:sz w:val="22"/>
                <w:szCs w:val="22"/>
                <w:lang w:val="uk-UA"/>
              </w:rPr>
              <w:t>SPECT</w:t>
            </w:r>
            <w:r>
              <w:rPr>
                <w:sz w:val="22"/>
                <w:szCs w:val="22"/>
                <w:lang w:val="uk-UA"/>
              </w:rPr>
              <w:t>), позітронно-емісі</w:t>
            </w:r>
            <w:r w:rsidR="00A634E5">
              <w:rPr>
                <w:sz w:val="22"/>
                <w:szCs w:val="22"/>
                <w:lang w:val="uk-UA"/>
              </w:rPr>
              <w:t>й</w:t>
            </w:r>
            <w:r>
              <w:rPr>
                <w:sz w:val="22"/>
                <w:szCs w:val="22"/>
                <w:lang w:val="uk-UA"/>
              </w:rPr>
              <w:t>на томографія (</w:t>
            </w:r>
            <w:r w:rsidRPr="00125886">
              <w:rPr>
                <w:sz w:val="22"/>
                <w:szCs w:val="22"/>
                <w:lang w:val="uk-UA"/>
              </w:rPr>
              <w:t>PET</w:t>
            </w:r>
            <w:r>
              <w:rPr>
                <w:sz w:val="22"/>
                <w:szCs w:val="22"/>
                <w:lang w:val="uk-UA"/>
              </w:rPr>
              <w:t>). Діагностика гемодінамічної релевантності стенозу: п</w:t>
            </w:r>
            <w:r w:rsidRPr="00471259">
              <w:rPr>
                <w:sz w:val="22"/>
                <w:szCs w:val="22"/>
                <w:lang w:val="uk-UA"/>
              </w:rPr>
              <w:t>оняття FFR – резервної фракції потоку</w:t>
            </w:r>
            <w:r>
              <w:rPr>
                <w:sz w:val="22"/>
                <w:szCs w:val="22"/>
                <w:lang w:val="uk-UA"/>
              </w:rPr>
              <w:t xml:space="preserve"> та </w:t>
            </w:r>
            <w:r w:rsidRPr="00125886">
              <w:rPr>
                <w:sz w:val="22"/>
                <w:szCs w:val="22"/>
                <w:lang w:val="uk-UA"/>
              </w:rPr>
              <w:t>iwFR</w:t>
            </w:r>
            <w:r>
              <w:rPr>
                <w:sz w:val="22"/>
                <w:szCs w:val="22"/>
                <w:lang w:val="uk-UA"/>
              </w:rPr>
              <w:t xml:space="preserve"> – миттєвого</w:t>
            </w:r>
            <w:r w:rsidRPr="00125886">
              <w:rPr>
                <w:sz w:val="22"/>
                <w:szCs w:val="22"/>
                <w:lang w:val="uk-UA"/>
              </w:rPr>
              <w:t xml:space="preserve"> wawe-free </w:t>
            </w:r>
            <w:r>
              <w:rPr>
                <w:sz w:val="22"/>
                <w:szCs w:val="22"/>
                <w:lang w:val="uk-UA"/>
              </w:rPr>
              <w:t xml:space="preserve">співвідношення, - </w:t>
            </w:r>
            <w:r w:rsidRPr="00471259">
              <w:rPr>
                <w:sz w:val="22"/>
                <w:szCs w:val="22"/>
                <w:lang w:val="uk-UA"/>
              </w:rPr>
              <w:t xml:space="preserve"> для вирішення питань реваскуляризації.</w:t>
            </w:r>
            <w:r w:rsidR="00A634E5">
              <w:rPr>
                <w:sz w:val="22"/>
                <w:szCs w:val="22"/>
                <w:lang w:val="uk-UA"/>
              </w:rPr>
              <w:t xml:space="preserve"> </w:t>
            </w:r>
            <w:r>
              <w:rPr>
                <w:sz w:val="22"/>
                <w:szCs w:val="22"/>
                <w:lang w:val="uk-UA"/>
              </w:rPr>
              <w:t>Внутрі-судинна ультрасонографія (</w:t>
            </w:r>
            <w:r w:rsidRPr="00125886">
              <w:rPr>
                <w:sz w:val="22"/>
                <w:szCs w:val="22"/>
                <w:lang w:val="uk-UA"/>
              </w:rPr>
              <w:t>IVUS</w:t>
            </w:r>
            <w:r>
              <w:rPr>
                <w:sz w:val="22"/>
                <w:szCs w:val="22"/>
                <w:lang w:val="uk-UA"/>
              </w:rPr>
              <w:t xml:space="preserve">) в діагностіці тяжкості пошкодження незахищеної  ЛКА. </w:t>
            </w:r>
            <w:r w:rsidRPr="00125886">
              <w:rPr>
                <w:sz w:val="22"/>
                <w:szCs w:val="22"/>
                <w:lang w:val="uk-UA"/>
              </w:rPr>
              <w:t>Комп`ютерна томографія, мультіспиральна комп`ютерна томографія</w:t>
            </w:r>
            <w:r>
              <w:rPr>
                <w:sz w:val="22"/>
                <w:szCs w:val="22"/>
                <w:lang w:val="uk-UA"/>
              </w:rPr>
              <w:t>,</w:t>
            </w:r>
            <w:r w:rsidRPr="00125886">
              <w:rPr>
                <w:sz w:val="22"/>
                <w:szCs w:val="22"/>
                <w:lang w:val="uk-UA"/>
              </w:rPr>
              <w:t xml:space="preserve"> МСКТ-коронарографія</w:t>
            </w:r>
            <w:r>
              <w:rPr>
                <w:sz w:val="22"/>
                <w:szCs w:val="22"/>
                <w:lang w:val="uk-UA"/>
              </w:rPr>
              <w:t>, селективна</w:t>
            </w:r>
            <w:r w:rsidRPr="00125886">
              <w:rPr>
                <w:sz w:val="22"/>
                <w:szCs w:val="22"/>
                <w:lang w:val="uk-UA"/>
              </w:rPr>
              <w:t xml:space="preserve"> КТ-коронарографія. </w:t>
            </w:r>
            <w:r>
              <w:rPr>
                <w:sz w:val="22"/>
                <w:szCs w:val="22"/>
                <w:lang w:val="uk-UA"/>
              </w:rPr>
              <w:t>П</w:t>
            </w:r>
            <w:r w:rsidRPr="00125886">
              <w:rPr>
                <w:sz w:val="22"/>
                <w:szCs w:val="22"/>
                <w:lang w:val="uk-UA"/>
              </w:rPr>
              <w:t xml:space="preserve">окази, переваги та риски. Ядерна медицина. </w:t>
            </w:r>
          </w:p>
        </w:tc>
        <w:tc>
          <w:tcPr>
            <w:tcW w:w="1337" w:type="dxa"/>
            <w:shd w:val="clear" w:color="auto" w:fill="auto"/>
            <w:vAlign w:val="center"/>
          </w:tcPr>
          <w:p w:rsidR="00FF2954" w:rsidRPr="00471259" w:rsidRDefault="00FF2954">
            <w:pPr>
              <w:tabs>
                <w:tab w:val="left" w:pos="2616"/>
              </w:tabs>
              <w:jc w:val="center"/>
              <w:rPr>
                <w:color w:val="000000"/>
                <w:sz w:val="24"/>
                <w:lang w:val="uk-UA"/>
              </w:rPr>
            </w:pPr>
            <w:r w:rsidRPr="00471259">
              <w:rPr>
                <w:color w:val="000000"/>
                <w:sz w:val="24"/>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3</w:t>
            </w:r>
          </w:p>
        </w:tc>
        <w:tc>
          <w:tcPr>
            <w:tcW w:w="7321" w:type="dxa"/>
            <w:shd w:val="clear" w:color="auto" w:fill="auto"/>
            <w:vAlign w:val="center"/>
          </w:tcPr>
          <w:p w:rsidR="00FF2954" w:rsidRPr="00471259" w:rsidRDefault="004919D4" w:rsidP="00A634E5">
            <w:pPr>
              <w:jc w:val="both"/>
              <w:rPr>
                <w:sz w:val="22"/>
                <w:szCs w:val="22"/>
                <w:lang w:val="uk-UA"/>
              </w:rPr>
            </w:pPr>
            <w:r>
              <w:rPr>
                <w:sz w:val="22"/>
                <w:szCs w:val="22"/>
                <w:lang w:val="uk-UA"/>
              </w:rPr>
              <w:t xml:space="preserve">ГКС, основні положення </w:t>
            </w:r>
            <w:r w:rsidR="00A634E5">
              <w:rPr>
                <w:sz w:val="22"/>
                <w:szCs w:val="22"/>
                <w:lang w:val="uk-UA"/>
              </w:rPr>
              <w:t>Н</w:t>
            </w:r>
            <w:r>
              <w:rPr>
                <w:sz w:val="22"/>
                <w:szCs w:val="22"/>
                <w:lang w:val="uk-UA"/>
              </w:rPr>
              <w:t xml:space="preserve">аціональних </w:t>
            </w:r>
            <w:r w:rsidRPr="00567CA8">
              <w:rPr>
                <w:sz w:val="22"/>
                <w:szCs w:val="22"/>
                <w:lang w:val="uk-UA"/>
              </w:rPr>
              <w:t>Уніфіковани</w:t>
            </w:r>
            <w:r>
              <w:rPr>
                <w:sz w:val="22"/>
                <w:szCs w:val="22"/>
                <w:lang w:val="uk-UA"/>
              </w:rPr>
              <w:t>х</w:t>
            </w:r>
            <w:r w:rsidRPr="00567CA8">
              <w:rPr>
                <w:sz w:val="22"/>
                <w:szCs w:val="22"/>
                <w:lang w:val="uk-UA"/>
              </w:rPr>
              <w:t xml:space="preserve"> клінічни</w:t>
            </w:r>
            <w:r>
              <w:rPr>
                <w:sz w:val="22"/>
                <w:szCs w:val="22"/>
                <w:lang w:val="uk-UA"/>
              </w:rPr>
              <w:t>х</w:t>
            </w:r>
            <w:r w:rsidRPr="00567CA8">
              <w:rPr>
                <w:sz w:val="22"/>
                <w:szCs w:val="22"/>
                <w:lang w:val="uk-UA"/>
              </w:rPr>
              <w:t xml:space="preserve"> протокол</w:t>
            </w:r>
            <w:r>
              <w:rPr>
                <w:sz w:val="22"/>
                <w:szCs w:val="22"/>
                <w:lang w:val="uk-UA"/>
              </w:rPr>
              <w:t>ів</w:t>
            </w:r>
            <w:r w:rsidRPr="00567CA8">
              <w:rPr>
                <w:sz w:val="22"/>
                <w:szCs w:val="22"/>
                <w:lang w:val="uk-UA"/>
              </w:rPr>
              <w:t xml:space="preserve"> екстреної вторинної (спеціалізованої), третинної (високоспеціалізованої) медичної допомоги та медичної реабілітації «Гострий коронарний синдром без елевації сегмента</w:t>
            </w:r>
            <w:r>
              <w:rPr>
                <w:sz w:val="22"/>
                <w:szCs w:val="22"/>
                <w:lang w:val="uk-UA"/>
              </w:rPr>
              <w:t xml:space="preserve"> </w:t>
            </w:r>
            <w:r w:rsidRPr="00567CA8">
              <w:rPr>
                <w:sz w:val="22"/>
                <w:szCs w:val="22"/>
                <w:lang w:val="uk-UA"/>
              </w:rPr>
              <w:t>ST»</w:t>
            </w:r>
            <w:r>
              <w:rPr>
                <w:sz w:val="22"/>
                <w:szCs w:val="22"/>
                <w:lang w:val="uk-UA"/>
              </w:rPr>
              <w:t xml:space="preserve"> та </w:t>
            </w:r>
            <w:r w:rsidRPr="00567CA8">
              <w:rPr>
                <w:sz w:val="22"/>
                <w:szCs w:val="22"/>
                <w:lang w:val="uk-UA"/>
              </w:rPr>
              <w:t>«Гострий коронарний синдром з елевації сегмента</w:t>
            </w:r>
            <w:r>
              <w:rPr>
                <w:sz w:val="22"/>
                <w:szCs w:val="22"/>
                <w:lang w:val="uk-UA"/>
              </w:rPr>
              <w:t xml:space="preserve"> </w:t>
            </w:r>
            <w:r w:rsidRPr="00567CA8">
              <w:rPr>
                <w:sz w:val="22"/>
                <w:szCs w:val="22"/>
                <w:lang w:val="uk-UA"/>
              </w:rPr>
              <w:t>ST»</w:t>
            </w:r>
            <w:r>
              <w:rPr>
                <w:sz w:val="22"/>
                <w:szCs w:val="22"/>
                <w:lang w:val="uk-UA"/>
              </w:rPr>
              <w:t xml:space="preserve">. Неатеросклеротічні причини ГКС. </w:t>
            </w:r>
            <w:r w:rsidRPr="00125886">
              <w:rPr>
                <w:sz w:val="22"/>
                <w:szCs w:val="22"/>
                <w:lang w:val="uk-UA"/>
              </w:rPr>
              <w:t>Класифікація ГКС: STEMI, no</w:t>
            </w:r>
            <w:r>
              <w:rPr>
                <w:sz w:val="22"/>
                <w:szCs w:val="22"/>
                <w:lang w:val="en-US"/>
              </w:rPr>
              <w:t>n</w:t>
            </w:r>
            <w:r>
              <w:rPr>
                <w:sz w:val="22"/>
                <w:szCs w:val="22"/>
                <w:lang w:val="uk-UA"/>
              </w:rPr>
              <w:t>-</w:t>
            </w:r>
            <w:r w:rsidRPr="00125886">
              <w:rPr>
                <w:sz w:val="22"/>
                <w:szCs w:val="22"/>
                <w:lang w:val="uk-UA"/>
              </w:rPr>
              <w:t>STEMI, визначення</w:t>
            </w:r>
            <w:r>
              <w:rPr>
                <w:sz w:val="22"/>
                <w:szCs w:val="22"/>
                <w:lang w:val="uk-UA"/>
              </w:rPr>
              <w:t>, електрокардіографічна та лабораторна діагностика</w:t>
            </w:r>
            <w:r w:rsidRPr="00125886">
              <w:rPr>
                <w:sz w:val="22"/>
                <w:szCs w:val="22"/>
                <w:lang w:val="uk-UA"/>
              </w:rPr>
              <w:t xml:space="preserve">. </w:t>
            </w:r>
            <w:r>
              <w:rPr>
                <w:sz w:val="22"/>
                <w:szCs w:val="22"/>
                <w:lang w:val="uk-UA"/>
              </w:rPr>
              <w:t xml:space="preserve">Оцінка стану пацієнта  за алгоритмом </w:t>
            </w:r>
            <w:r w:rsidRPr="00567CA8">
              <w:rPr>
                <w:sz w:val="22"/>
                <w:szCs w:val="22"/>
                <w:lang w:val="uk-UA"/>
              </w:rPr>
              <w:t xml:space="preserve"> АВСDE</w:t>
            </w:r>
            <w:r>
              <w:rPr>
                <w:sz w:val="22"/>
                <w:szCs w:val="22"/>
                <w:lang w:val="uk-UA"/>
              </w:rPr>
              <w:t xml:space="preserve"> (</w:t>
            </w:r>
            <w:r w:rsidRPr="00567CA8">
              <w:rPr>
                <w:sz w:val="22"/>
                <w:szCs w:val="22"/>
                <w:lang w:val="uk-UA"/>
              </w:rPr>
              <w:t>Airway</w:t>
            </w:r>
            <w:r>
              <w:rPr>
                <w:sz w:val="22"/>
                <w:szCs w:val="22"/>
                <w:lang w:val="uk-UA"/>
              </w:rPr>
              <w:t xml:space="preserve">, </w:t>
            </w:r>
            <w:r w:rsidRPr="00567CA8">
              <w:rPr>
                <w:sz w:val="22"/>
                <w:szCs w:val="22"/>
                <w:lang w:val="uk-UA"/>
              </w:rPr>
              <w:t>Breathing</w:t>
            </w:r>
            <w:r>
              <w:rPr>
                <w:sz w:val="22"/>
                <w:szCs w:val="22"/>
                <w:lang w:val="uk-UA"/>
              </w:rPr>
              <w:t xml:space="preserve">, </w:t>
            </w:r>
            <w:r w:rsidRPr="00567CA8">
              <w:rPr>
                <w:sz w:val="22"/>
                <w:szCs w:val="22"/>
                <w:lang w:val="uk-UA"/>
              </w:rPr>
              <w:t>Circulation</w:t>
            </w:r>
            <w:r>
              <w:rPr>
                <w:sz w:val="22"/>
                <w:szCs w:val="22"/>
                <w:lang w:val="uk-UA"/>
              </w:rPr>
              <w:t xml:space="preserve">, </w:t>
            </w:r>
            <w:r w:rsidRPr="00567CA8">
              <w:rPr>
                <w:sz w:val="22"/>
                <w:szCs w:val="22"/>
                <w:lang w:val="uk-UA"/>
              </w:rPr>
              <w:t>Disability</w:t>
            </w:r>
            <w:r>
              <w:rPr>
                <w:sz w:val="22"/>
                <w:szCs w:val="22"/>
                <w:lang w:val="uk-UA"/>
              </w:rPr>
              <w:t xml:space="preserve">, </w:t>
            </w:r>
            <w:r w:rsidRPr="00567CA8">
              <w:rPr>
                <w:sz w:val="22"/>
                <w:szCs w:val="22"/>
                <w:lang w:val="uk-UA"/>
              </w:rPr>
              <w:t>Exposure</w:t>
            </w:r>
            <w:r>
              <w:rPr>
                <w:sz w:val="22"/>
                <w:szCs w:val="22"/>
                <w:lang w:val="uk-UA"/>
              </w:rPr>
              <w:t xml:space="preserve">).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4</w:t>
            </w:r>
          </w:p>
        </w:tc>
        <w:tc>
          <w:tcPr>
            <w:tcW w:w="7321" w:type="dxa"/>
            <w:shd w:val="clear" w:color="auto" w:fill="auto"/>
            <w:vAlign w:val="center"/>
          </w:tcPr>
          <w:p w:rsidR="00FF2954" w:rsidRPr="00471259" w:rsidRDefault="004919D4" w:rsidP="00A634E5">
            <w:pPr>
              <w:tabs>
                <w:tab w:val="left" w:pos="2616"/>
              </w:tabs>
              <w:jc w:val="both"/>
              <w:rPr>
                <w:sz w:val="22"/>
                <w:szCs w:val="22"/>
                <w:lang w:val="uk-UA"/>
              </w:rPr>
            </w:pPr>
            <w:r w:rsidRPr="00886E76">
              <w:rPr>
                <w:sz w:val="22"/>
                <w:szCs w:val="22"/>
                <w:lang w:val="uk-UA"/>
              </w:rPr>
              <w:t>Інфаркт міокарду. 5 типів інфаркту міокарду</w:t>
            </w:r>
            <w:r>
              <w:rPr>
                <w:sz w:val="22"/>
                <w:szCs w:val="22"/>
                <w:lang w:val="uk-UA"/>
              </w:rPr>
              <w:t>. Поняття пошкодження та його відмінність від ІМ.</w:t>
            </w:r>
            <w:r w:rsidRPr="00886E76">
              <w:rPr>
                <w:sz w:val="22"/>
                <w:szCs w:val="22"/>
                <w:lang w:val="uk-UA"/>
              </w:rPr>
              <w:t xml:space="preserve"> Спонтанний інфаркт міокарду (ІМ 1 типу), патогенез, критерії діагностики. ІМ в</w:t>
            </w:r>
            <w:r w:rsidR="00A634E5">
              <w:rPr>
                <w:sz w:val="22"/>
                <w:szCs w:val="22"/>
                <w:lang w:val="uk-UA"/>
              </w:rPr>
              <w:t>наслідок</w:t>
            </w:r>
            <w:r w:rsidRPr="00886E76">
              <w:rPr>
                <w:sz w:val="22"/>
                <w:szCs w:val="22"/>
                <w:lang w:val="uk-UA"/>
              </w:rPr>
              <w:t xml:space="preserve"> ішемічного дисбалансу (ІМ 2 типу), патогенез, критерії діагностики. Раптова серцева смерть, що обумовлена ІМ (ІМ 3 типу). ІМ, пов’язаний з ЧКВ: тип 4а - пов’язаний з</w:t>
            </w:r>
            <w:r>
              <w:rPr>
                <w:sz w:val="22"/>
                <w:szCs w:val="22"/>
                <w:lang w:val="uk-UA"/>
              </w:rPr>
              <w:t xml:space="preserve"> </w:t>
            </w:r>
            <w:r w:rsidRPr="00886E76">
              <w:rPr>
                <w:sz w:val="22"/>
                <w:szCs w:val="22"/>
                <w:lang w:val="uk-UA"/>
              </w:rPr>
              <w:t>проведенням ЧКВ; 4в - пов’язаний з тромбозом стенту; 4с - пов’язаний з рестенозом стенту. Тип 5 ІМ, що  асоційований з АКШ.</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5</w:t>
            </w:r>
          </w:p>
        </w:tc>
        <w:tc>
          <w:tcPr>
            <w:tcW w:w="7321" w:type="dxa"/>
            <w:shd w:val="clear" w:color="auto" w:fill="auto"/>
            <w:vAlign w:val="center"/>
          </w:tcPr>
          <w:p w:rsidR="00FF2954" w:rsidRPr="00471259" w:rsidRDefault="004919D4" w:rsidP="006A329A">
            <w:pPr>
              <w:tabs>
                <w:tab w:val="left" w:pos="2616"/>
              </w:tabs>
              <w:jc w:val="both"/>
              <w:rPr>
                <w:sz w:val="22"/>
                <w:szCs w:val="22"/>
                <w:lang w:val="uk-UA"/>
              </w:rPr>
            </w:pPr>
            <w:r>
              <w:rPr>
                <w:sz w:val="22"/>
                <w:szCs w:val="22"/>
                <w:lang w:val="uk-UA"/>
              </w:rPr>
              <w:t>У</w:t>
            </w:r>
            <w:r w:rsidRPr="0076612C">
              <w:rPr>
                <w:sz w:val="22"/>
                <w:szCs w:val="22"/>
                <w:lang w:val="uk-UA"/>
              </w:rPr>
              <w:t>складнен</w:t>
            </w:r>
            <w:r>
              <w:rPr>
                <w:sz w:val="22"/>
                <w:szCs w:val="22"/>
                <w:lang w:val="uk-UA"/>
              </w:rPr>
              <w:t>ня гострих форм ІХС.</w:t>
            </w:r>
            <w:r w:rsidRPr="004919D4">
              <w:rPr>
                <w:sz w:val="22"/>
                <w:szCs w:val="22"/>
                <w:lang w:val="uk-UA"/>
              </w:rPr>
              <w:t xml:space="preserve"> Класифікація, клініка діагностика.</w:t>
            </w:r>
            <w:r>
              <w:rPr>
                <w:sz w:val="22"/>
                <w:szCs w:val="22"/>
                <w:lang w:val="uk-UA"/>
              </w:rPr>
              <w:t xml:space="preserve"> </w:t>
            </w:r>
            <w:r w:rsidRPr="004919D4">
              <w:rPr>
                <w:sz w:val="22"/>
                <w:szCs w:val="22"/>
                <w:lang w:val="uk-UA"/>
              </w:rPr>
              <w:t>С</w:t>
            </w:r>
            <w:r w:rsidRPr="00886E76">
              <w:rPr>
                <w:sz w:val="22"/>
                <w:szCs w:val="22"/>
                <w:lang w:val="uk-UA"/>
              </w:rPr>
              <w:t xml:space="preserve">ерцева недостатність гостра (класифікація по Кілліпу) та хронічна. Кардіогенний шок. Фібриляція передсердь. Шлуночкова аритмія. Синусова брадикардія. </w:t>
            </w:r>
            <w:r>
              <w:rPr>
                <w:sz w:val="22"/>
                <w:szCs w:val="22"/>
                <w:lang w:val="uk-UA"/>
              </w:rPr>
              <w:t>Зупинка серця. Гостра н</w:t>
            </w:r>
            <w:r w:rsidRPr="00886E76">
              <w:rPr>
                <w:sz w:val="22"/>
                <w:szCs w:val="22"/>
                <w:lang w:val="uk-UA"/>
              </w:rPr>
              <w:t>едостатність мітрального клапана. Зовнішній розрив серця. Розрив міжшлуночкової перетинки. Перикардит. Аневризма лівого шлуночка</w:t>
            </w:r>
            <w:r>
              <w:rPr>
                <w:sz w:val="22"/>
                <w:szCs w:val="22"/>
                <w:lang w:val="uk-UA"/>
              </w:rPr>
              <w:t>, гостра та хронічна</w:t>
            </w:r>
            <w:r w:rsidRPr="00886E76">
              <w:rPr>
                <w:sz w:val="22"/>
                <w:szCs w:val="22"/>
                <w:lang w:val="uk-UA"/>
              </w:rPr>
              <w:t xml:space="preserve">. </w:t>
            </w:r>
            <w:r>
              <w:rPr>
                <w:sz w:val="22"/>
                <w:szCs w:val="22"/>
                <w:lang w:val="uk-UA"/>
              </w:rPr>
              <w:t>Т</w:t>
            </w:r>
            <w:r w:rsidR="006A329A">
              <w:rPr>
                <w:sz w:val="22"/>
                <w:szCs w:val="22"/>
                <w:lang w:val="uk-UA"/>
              </w:rPr>
              <w:t>Е</w:t>
            </w:r>
            <w:r>
              <w:rPr>
                <w:sz w:val="22"/>
                <w:szCs w:val="22"/>
                <w:lang w:val="uk-UA"/>
              </w:rPr>
              <w:t xml:space="preserve">ЛА. Синдром Дресслера.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6</w:t>
            </w:r>
          </w:p>
        </w:tc>
        <w:tc>
          <w:tcPr>
            <w:tcW w:w="7321" w:type="dxa"/>
            <w:shd w:val="clear" w:color="auto" w:fill="auto"/>
            <w:vAlign w:val="center"/>
          </w:tcPr>
          <w:p w:rsidR="00FF2954" w:rsidRPr="00471259" w:rsidRDefault="001C73D1">
            <w:pPr>
              <w:tabs>
                <w:tab w:val="left" w:pos="2616"/>
              </w:tabs>
              <w:jc w:val="both"/>
              <w:rPr>
                <w:sz w:val="22"/>
                <w:szCs w:val="22"/>
                <w:lang w:val="uk-UA"/>
              </w:rPr>
            </w:pPr>
            <w:r>
              <w:rPr>
                <w:color w:val="000000"/>
                <w:spacing w:val="-2"/>
                <w:sz w:val="22"/>
                <w:szCs w:val="22"/>
                <w:lang w:val="uk-UA"/>
              </w:rPr>
              <w:t>Остеоартрит (ОА): Сучасні уявлення о змінах в структурі, функції, гістохімії, біомеханіці, метаболізмі хряща при ОА. Диференційний  діагноз запального та механічного болю в суглобі. Класифікація ОА: первинний та вторинний ОА. Класифікаційні критерії колінного, кульшового та кистевого ОА. Сучасні фенотипи ОА: патогенетичні, за варіантом плину, клінічні та за наявністю коморбідності. Поняття «холодного запалення» при ожирінні. Фенотипи ОА як передпосилки диференційованої терапії: запальний, кістко-опосередкований, хрящ-опосередкований, посттравматичний. Методи обстеження хворого с ОА: клінічні, лабораторні, інструментальні</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7</w:t>
            </w:r>
          </w:p>
        </w:tc>
        <w:tc>
          <w:tcPr>
            <w:tcW w:w="7321" w:type="dxa"/>
            <w:shd w:val="clear" w:color="auto" w:fill="auto"/>
            <w:vAlign w:val="center"/>
          </w:tcPr>
          <w:p w:rsidR="00FF2954" w:rsidRPr="00471259" w:rsidRDefault="001C73D1" w:rsidP="001C73D1">
            <w:pPr>
              <w:tabs>
                <w:tab w:val="left" w:pos="2616"/>
              </w:tabs>
              <w:jc w:val="both"/>
              <w:rPr>
                <w:sz w:val="22"/>
                <w:szCs w:val="22"/>
                <w:lang w:val="uk-UA"/>
              </w:rPr>
            </w:pPr>
            <w:r>
              <w:rPr>
                <w:sz w:val="22"/>
                <w:szCs w:val="22"/>
                <w:lang w:val="uk-UA"/>
              </w:rPr>
              <w:t>Ревматоїдний артрит (РА): Сучасні уявлення о патогенезі РА. Класифікація ран</w:t>
            </w:r>
            <w:r w:rsidR="006A329A">
              <w:rPr>
                <w:sz w:val="22"/>
                <w:szCs w:val="22"/>
                <w:lang w:val="uk-UA"/>
              </w:rPr>
              <w:t>іш</w:t>
            </w:r>
            <w:r>
              <w:rPr>
                <w:sz w:val="22"/>
                <w:szCs w:val="22"/>
                <w:lang w:val="uk-UA"/>
              </w:rPr>
              <w:t xml:space="preserve">нього РА 2010 та зміни класифікаційних критеріїв РА. Диференційний  діагноз запальних хвороб суглобів. Методи обстеження хворого с РА: клінічні, лабораторні, інструментальні. Сучасна лабораторна діагностика  РА: анти-CCP, анти-MCV, анти-Sa – клінічна інтерпретація, покази до призначення. Значення для вибору тактики лікування, контролю ефективності лікування та прогнозу. </w:t>
            </w:r>
            <w:r w:rsidR="00682FF2">
              <w:rPr>
                <w:sz w:val="22"/>
                <w:szCs w:val="22"/>
                <w:lang w:val="uk-UA"/>
              </w:rPr>
              <w:t>Визначення активності процесу.</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8</w:t>
            </w:r>
          </w:p>
        </w:tc>
        <w:tc>
          <w:tcPr>
            <w:tcW w:w="7321" w:type="dxa"/>
            <w:shd w:val="clear" w:color="auto" w:fill="auto"/>
            <w:vAlign w:val="center"/>
          </w:tcPr>
          <w:p w:rsidR="00FF2954" w:rsidRPr="00471259" w:rsidRDefault="00937D50" w:rsidP="00682FF2">
            <w:pPr>
              <w:tabs>
                <w:tab w:val="left" w:pos="2616"/>
              </w:tabs>
              <w:jc w:val="both"/>
              <w:rPr>
                <w:sz w:val="22"/>
                <w:szCs w:val="22"/>
                <w:lang w:val="uk-UA"/>
              </w:rPr>
            </w:pPr>
            <w:r w:rsidRPr="00937D50">
              <w:rPr>
                <w:bCs/>
                <w:sz w:val="22"/>
                <w:szCs w:val="22"/>
                <w:lang w:val="uk-UA"/>
              </w:rPr>
              <w:t xml:space="preserve">Запальні захворювання верхніх і нижніх дихальних шляхів.  Синдром запального захворювання легенів.  Нозологічна класифікація синдрому.  </w:t>
            </w:r>
            <w:r>
              <w:rPr>
                <w:bCs/>
                <w:sz w:val="22"/>
                <w:szCs w:val="22"/>
                <w:lang w:val="uk-UA"/>
              </w:rPr>
              <w:lastRenderedPageBreak/>
              <w:t xml:space="preserve">Диференційна діагностика синдрому інфільтративної тіні у легені. </w:t>
            </w:r>
            <w:r w:rsidRPr="00937D50">
              <w:rPr>
                <w:bCs/>
                <w:sz w:val="22"/>
                <w:szCs w:val="22"/>
                <w:lang w:val="uk-UA"/>
              </w:rPr>
              <w:t>Пневмонії.  Основні положення протоколу по пневмонії 2019 р Класифікація, негоспітальна і госпітальна пневмонія.  Зміни в підходах до лікування пневмоній 1 4 класу, принципи антибіотикотерапії.  Вірусні пневмонії.  Тактика ведення пацієнта при підозрі на COVID-19.  Протокол ведення пацієнта з COVID-19 пневмонією.</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lastRenderedPageBreak/>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lastRenderedPageBreak/>
              <w:t>9</w:t>
            </w:r>
          </w:p>
          <w:p w:rsidR="00FF2954" w:rsidRPr="00471259" w:rsidRDefault="00FF2954">
            <w:pPr>
              <w:ind w:hanging="70"/>
              <w:jc w:val="center"/>
              <w:rPr>
                <w:sz w:val="22"/>
                <w:szCs w:val="22"/>
                <w:lang w:val="uk-UA"/>
              </w:rPr>
            </w:pPr>
          </w:p>
        </w:tc>
        <w:tc>
          <w:tcPr>
            <w:tcW w:w="7321" w:type="dxa"/>
            <w:shd w:val="clear" w:color="auto" w:fill="auto"/>
            <w:vAlign w:val="center"/>
          </w:tcPr>
          <w:p w:rsidR="00FF2954" w:rsidRPr="00471259" w:rsidRDefault="00BA7D72" w:rsidP="00BA7D72">
            <w:pPr>
              <w:tabs>
                <w:tab w:val="left" w:pos="720"/>
                <w:tab w:val="left" w:pos="2616"/>
              </w:tabs>
              <w:jc w:val="both"/>
              <w:rPr>
                <w:sz w:val="22"/>
                <w:szCs w:val="22"/>
                <w:lang w:val="uk-UA"/>
              </w:rPr>
            </w:pPr>
            <w:r w:rsidRPr="00BA7D72">
              <w:rPr>
                <w:sz w:val="22"/>
                <w:szCs w:val="22"/>
                <w:lang w:val="uk-UA"/>
              </w:rPr>
              <w:t xml:space="preserve">Хронічне обструктивне захворювання легень (ХОЗЛ). </w:t>
            </w:r>
            <w:r>
              <w:rPr>
                <w:sz w:val="22"/>
                <w:szCs w:val="22"/>
                <w:lang w:val="uk-UA"/>
              </w:rPr>
              <w:t>Функціональне обстеження легень, ФЗД, інтерпретація.</w:t>
            </w:r>
            <w:r w:rsidRPr="00BA7D72">
              <w:rPr>
                <w:sz w:val="22"/>
                <w:szCs w:val="22"/>
                <w:lang w:val="uk-UA"/>
              </w:rPr>
              <w:t xml:space="preserve"> Патогенез, клініка, діагностика.  Основні положення GOLD 2019. Класифікація ХОЗЛ, групи А, В, С, D.  Інтегральний підхід до визначення групи.  ХОЗЛ: ACT- тест, його оцінка;  Mmrc-шкала, її оцінка.  </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ind w:hanging="70"/>
              <w:jc w:val="center"/>
              <w:rPr>
                <w:sz w:val="22"/>
                <w:szCs w:val="22"/>
                <w:lang w:val="uk-UA"/>
              </w:rPr>
            </w:pPr>
            <w:r w:rsidRPr="00471259">
              <w:rPr>
                <w:sz w:val="22"/>
                <w:szCs w:val="22"/>
                <w:lang w:val="uk-UA"/>
              </w:rPr>
              <w:t>10</w:t>
            </w:r>
          </w:p>
        </w:tc>
        <w:tc>
          <w:tcPr>
            <w:tcW w:w="7321" w:type="dxa"/>
            <w:shd w:val="clear" w:color="auto" w:fill="auto"/>
            <w:vAlign w:val="center"/>
          </w:tcPr>
          <w:p w:rsidR="00FF2954" w:rsidRPr="00471259" w:rsidRDefault="00BC3A1A" w:rsidP="00682FF2">
            <w:pPr>
              <w:tabs>
                <w:tab w:val="left" w:pos="2616"/>
              </w:tabs>
              <w:jc w:val="both"/>
              <w:rPr>
                <w:sz w:val="22"/>
                <w:szCs w:val="22"/>
                <w:lang w:val="uk-UA"/>
              </w:rPr>
            </w:pPr>
            <w:r w:rsidRPr="00BC3A1A">
              <w:rPr>
                <w:sz w:val="22"/>
                <w:szCs w:val="22"/>
                <w:lang w:val="uk-UA"/>
              </w:rPr>
              <w:t>Бронхіальна астма (БА).  Патогенез, клініка, діагностика.  Основні положення GINA 2020. Класифікація БА, ступені захворювання</w:t>
            </w:r>
            <w:r>
              <w:rPr>
                <w:sz w:val="22"/>
                <w:szCs w:val="22"/>
                <w:lang w:val="uk-UA"/>
              </w:rPr>
              <w:t>, рівні контролю</w:t>
            </w:r>
            <w:r w:rsidRPr="00BC3A1A">
              <w:rPr>
                <w:sz w:val="22"/>
                <w:szCs w:val="22"/>
                <w:lang w:val="uk-UA"/>
              </w:rPr>
              <w:t xml:space="preserve">.  Оцінка ступеня тяжкості перебігу астми і ступеня контролю.  ACT- тест, його трактовка.  </w:t>
            </w:r>
            <w:r>
              <w:rPr>
                <w:sz w:val="22"/>
                <w:szCs w:val="22"/>
                <w:lang w:val="uk-UA"/>
              </w:rPr>
              <w:t>Особливості функціонального спостереження пацієнта с БА (пікфлуометрія).</w:t>
            </w:r>
          </w:p>
        </w:tc>
        <w:tc>
          <w:tcPr>
            <w:tcW w:w="1337" w:type="dxa"/>
            <w:shd w:val="clear" w:color="auto" w:fill="auto"/>
            <w:vAlign w:val="center"/>
          </w:tcPr>
          <w:p w:rsidR="00FF2954" w:rsidRPr="00471259" w:rsidRDefault="00FF2954">
            <w:pPr>
              <w:overflowPunct w:val="0"/>
              <w:autoSpaceDE w:val="0"/>
              <w:autoSpaceDN w:val="0"/>
              <w:adjustRightInd w:val="0"/>
              <w:jc w:val="center"/>
              <w:rPr>
                <w:sz w:val="22"/>
                <w:szCs w:val="22"/>
                <w:lang w:val="uk-UA"/>
              </w:rPr>
            </w:pPr>
            <w:r w:rsidRPr="00471259">
              <w:rPr>
                <w:sz w:val="22"/>
                <w:szCs w:val="22"/>
                <w:lang w:val="uk-UA"/>
              </w:rPr>
              <w:t>2</w:t>
            </w:r>
          </w:p>
        </w:tc>
      </w:tr>
      <w:tr w:rsidR="00FF2954" w:rsidRPr="00471259">
        <w:tc>
          <w:tcPr>
            <w:tcW w:w="1062" w:type="dxa"/>
            <w:shd w:val="clear" w:color="auto" w:fill="auto"/>
          </w:tcPr>
          <w:p w:rsidR="00FF2954" w:rsidRPr="00471259" w:rsidRDefault="00FF2954">
            <w:pPr>
              <w:jc w:val="both"/>
              <w:rPr>
                <w:sz w:val="22"/>
                <w:szCs w:val="22"/>
                <w:lang w:val="uk-UA"/>
              </w:rPr>
            </w:pPr>
          </w:p>
        </w:tc>
        <w:tc>
          <w:tcPr>
            <w:tcW w:w="7321" w:type="dxa"/>
            <w:shd w:val="clear" w:color="auto" w:fill="auto"/>
            <w:vAlign w:val="center"/>
          </w:tcPr>
          <w:p w:rsidR="00FF2954" w:rsidRPr="00471259" w:rsidRDefault="00FF2954">
            <w:pPr>
              <w:jc w:val="both"/>
              <w:rPr>
                <w:b/>
                <w:sz w:val="22"/>
                <w:szCs w:val="22"/>
                <w:lang w:val="uk-UA"/>
              </w:rPr>
            </w:pPr>
            <w:r w:rsidRPr="00471259">
              <w:rPr>
                <w:b/>
                <w:lang w:val="uk-UA"/>
              </w:rPr>
              <w:t>ВСЬОГО</w:t>
            </w:r>
          </w:p>
        </w:tc>
        <w:tc>
          <w:tcPr>
            <w:tcW w:w="1337" w:type="dxa"/>
            <w:shd w:val="clear" w:color="auto" w:fill="auto"/>
            <w:vAlign w:val="center"/>
          </w:tcPr>
          <w:p w:rsidR="00FF2954" w:rsidRPr="00471259" w:rsidRDefault="00FF2954">
            <w:pPr>
              <w:jc w:val="center"/>
              <w:rPr>
                <w:b/>
                <w:sz w:val="22"/>
                <w:szCs w:val="22"/>
                <w:lang w:val="uk-UA"/>
              </w:rPr>
            </w:pPr>
            <w:r w:rsidRPr="00471259">
              <w:rPr>
                <w:b/>
                <w:sz w:val="22"/>
                <w:szCs w:val="22"/>
                <w:lang w:val="uk-UA"/>
              </w:rPr>
              <w:t>20</w:t>
            </w:r>
          </w:p>
        </w:tc>
      </w:tr>
    </w:tbl>
    <w:p w:rsidR="007C3810" w:rsidRPr="00471259" w:rsidRDefault="007C3810">
      <w:pPr>
        <w:ind w:left="142" w:firstLine="567"/>
        <w:jc w:val="both"/>
        <w:rPr>
          <w:b/>
          <w:sz w:val="24"/>
          <w:lang w:val="uk-UA"/>
        </w:rPr>
      </w:pPr>
    </w:p>
    <w:p w:rsidR="007C3810" w:rsidRPr="00471259" w:rsidRDefault="007C3810">
      <w:pPr>
        <w:jc w:val="both"/>
        <w:rPr>
          <w:lang w:val="uk-UA"/>
        </w:rPr>
      </w:pPr>
    </w:p>
    <w:p w:rsidR="007C3810" w:rsidRPr="00471259" w:rsidRDefault="00B95112">
      <w:pPr>
        <w:jc w:val="both"/>
        <w:rPr>
          <w:b/>
          <w:sz w:val="24"/>
          <w:lang w:val="uk-UA"/>
        </w:rPr>
      </w:pPr>
      <w:r w:rsidRPr="00471259">
        <w:rPr>
          <w:lang w:val="uk-UA"/>
        </w:rPr>
        <w:t>ТЕМАТИЧНИЙ ПЛАН ПРАКТИЧНИХ ЗАНЯТЬ</w:t>
      </w:r>
    </w:p>
    <w:p w:rsidR="007C3810" w:rsidRPr="00471259" w:rsidRDefault="007C3810">
      <w:pPr>
        <w:ind w:left="7513" w:hanging="6946"/>
        <w:jc w:val="both"/>
        <w:rPr>
          <w:b/>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7320"/>
        <w:gridCol w:w="1337"/>
      </w:tblGrid>
      <w:tr w:rsidR="007C3810" w:rsidRPr="00471259">
        <w:tc>
          <w:tcPr>
            <w:tcW w:w="921" w:type="dxa"/>
            <w:shd w:val="clear" w:color="auto" w:fill="auto"/>
          </w:tcPr>
          <w:p w:rsidR="007C3810" w:rsidRPr="00471259" w:rsidRDefault="00B95112">
            <w:pPr>
              <w:ind w:left="142" w:hanging="142"/>
              <w:jc w:val="both"/>
              <w:rPr>
                <w:b/>
                <w:sz w:val="22"/>
                <w:szCs w:val="22"/>
                <w:lang w:val="uk-UA"/>
              </w:rPr>
            </w:pPr>
            <w:r w:rsidRPr="00471259">
              <w:rPr>
                <w:b/>
                <w:sz w:val="22"/>
                <w:szCs w:val="22"/>
                <w:lang w:val="uk-UA"/>
              </w:rPr>
              <w:t>№</w:t>
            </w:r>
          </w:p>
          <w:p w:rsidR="007C3810" w:rsidRPr="00471259" w:rsidRDefault="00B95112">
            <w:pPr>
              <w:ind w:left="142" w:hanging="142"/>
              <w:jc w:val="both"/>
              <w:rPr>
                <w:b/>
                <w:sz w:val="22"/>
                <w:szCs w:val="22"/>
                <w:lang w:val="uk-UA"/>
              </w:rPr>
            </w:pPr>
            <w:r w:rsidRPr="00471259">
              <w:rPr>
                <w:szCs w:val="28"/>
                <w:lang w:val="uk-UA"/>
              </w:rPr>
              <w:t>п/п</w:t>
            </w:r>
          </w:p>
        </w:tc>
        <w:tc>
          <w:tcPr>
            <w:tcW w:w="7320" w:type="dxa"/>
            <w:shd w:val="clear" w:color="auto" w:fill="auto"/>
          </w:tcPr>
          <w:p w:rsidR="007C3810" w:rsidRPr="00471259" w:rsidRDefault="00B95112">
            <w:pPr>
              <w:jc w:val="both"/>
              <w:rPr>
                <w:szCs w:val="28"/>
                <w:lang w:val="uk-UA"/>
              </w:rPr>
            </w:pPr>
            <w:r w:rsidRPr="00471259">
              <w:rPr>
                <w:szCs w:val="28"/>
                <w:lang w:val="uk-UA"/>
              </w:rPr>
              <w:t>Назва теми</w:t>
            </w:r>
          </w:p>
        </w:tc>
        <w:tc>
          <w:tcPr>
            <w:tcW w:w="1337" w:type="dxa"/>
            <w:shd w:val="clear" w:color="auto" w:fill="auto"/>
          </w:tcPr>
          <w:p w:rsidR="007C3810" w:rsidRPr="00471259" w:rsidRDefault="00B95112">
            <w:pPr>
              <w:jc w:val="both"/>
              <w:rPr>
                <w:szCs w:val="28"/>
                <w:lang w:val="uk-UA"/>
              </w:rPr>
            </w:pPr>
            <w:r w:rsidRPr="00471259">
              <w:rPr>
                <w:szCs w:val="28"/>
                <w:lang w:val="uk-UA"/>
              </w:rPr>
              <w:t>Кількість</w:t>
            </w:r>
          </w:p>
          <w:p w:rsidR="007C3810" w:rsidRPr="00471259" w:rsidRDefault="00B95112">
            <w:pPr>
              <w:jc w:val="both"/>
              <w:rPr>
                <w:szCs w:val="28"/>
                <w:lang w:val="uk-UA"/>
              </w:rPr>
            </w:pPr>
            <w:r w:rsidRPr="00471259">
              <w:rPr>
                <w:szCs w:val="28"/>
                <w:lang w:val="uk-UA"/>
              </w:rPr>
              <w:t>годин</w:t>
            </w:r>
          </w:p>
        </w:tc>
      </w:tr>
      <w:tr w:rsidR="007C3810" w:rsidRPr="00471259">
        <w:tc>
          <w:tcPr>
            <w:tcW w:w="921" w:type="dxa"/>
            <w:shd w:val="clear" w:color="auto" w:fill="auto"/>
          </w:tcPr>
          <w:p w:rsidR="007C3810" w:rsidRPr="00471259" w:rsidRDefault="00B95112">
            <w:pPr>
              <w:ind w:left="142" w:hanging="142"/>
              <w:jc w:val="center"/>
              <w:rPr>
                <w:b/>
                <w:sz w:val="22"/>
                <w:szCs w:val="22"/>
                <w:lang w:val="uk-UA"/>
              </w:rPr>
            </w:pPr>
            <w:r w:rsidRPr="00471259">
              <w:rPr>
                <w:b/>
                <w:sz w:val="22"/>
                <w:szCs w:val="22"/>
                <w:lang w:val="uk-UA"/>
              </w:rPr>
              <w:t>1</w:t>
            </w:r>
          </w:p>
        </w:tc>
        <w:tc>
          <w:tcPr>
            <w:tcW w:w="7320" w:type="dxa"/>
            <w:shd w:val="clear" w:color="auto" w:fill="auto"/>
          </w:tcPr>
          <w:p w:rsidR="007C3810" w:rsidRPr="00471259" w:rsidRDefault="00B95112">
            <w:pPr>
              <w:jc w:val="center"/>
              <w:rPr>
                <w:szCs w:val="28"/>
                <w:lang w:val="uk-UA"/>
              </w:rPr>
            </w:pPr>
            <w:r w:rsidRPr="00471259">
              <w:rPr>
                <w:szCs w:val="28"/>
                <w:lang w:val="uk-UA"/>
              </w:rPr>
              <w:t>2</w:t>
            </w:r>
          </w:p>
        </w:tc>
        <w:tc>
          <w:tcPr>
            <w:tcW w:w="1337" w:type="dxa"/>
            <w:shd w:val="clear" w:color="auto" w:fill="auto"/>
          </w:tcPr>
          <w:p w:rsidR="007C3810" w:rsidRPr="00471259" w:rsidRDefault="00B95112">
            <w:pPr>
              <w:jc w:val="center"/>
              <w:rPr>
                <w:szCs w:val="28"/>
                <w:lang w:val="uk-UA"/>
              </w:rPr>
            </w:pPr>
            <w:r w:rsidRPr="00471259">
              <w:rPr>
                <w:szCs w:val="28"/>
                <w:lang w:val="uk-UA"/>
              </w:rPr>
              <w:t>3</w:t>
            </w:r>
          </w:p>
        </w:tc>
      </w:tr>
      <w:tr w:rsidR="007C3810" w:rsidRPr="00471259">
        <w:tc>
          <w:tcPr>
            <w:tcW w:w="921" w:type="dxa"/>
            <w:shd w:val="clear" w:color="auto" w:fill="auto"/>
          </w:tcPr>
          <w:p w:rsidR="007C3810" w:rsidRPr="00471259" w:rsidRDefault="00B95112">
            <w:pPr>
              <w:ind w:left="142" w:hanging="142"/>
              <w:jc w:val="center"/>
              <w:rPr>
                <w:bCs/>
                <w:sz w:val="22"/>
                <w:szCs w:val="22"/>
                <w:lang w:val="uk-UA"/>
              </w:rPr>
            </w:pPr>
            <w:r w:rsidRPr="00471259">
              <w:rPr>
                <w:bCs/>
                <w:sz w:val="22"/>
                <w:szCs w:val="22"/>
                <w:lang w:val="uk-UA"/>
              </w:rPr>
              <w:t>1</w:t>
            </w:r>
          </w:p>
        </w:tc>
        <w:tc>
          <w:tcPr>
            <w:tcW w:w="7320" w:type="dxa"/>
            <w:shd w:val="clear" w:color="auto" w:fill="auto"/>
          </w:tcPr>
          <w:p w:rsidR="007C3810" w:rsidRDefault="00FF2954">
            <w:pPr>
              <w:overflowPunct w:val="0"/>
              <w:autoSpaceDE w:val="0"/>
              <w:autoSpaceDN w:val="0"/>
              <w:adjustRightInd w:val="0"/>
              <w:jc w:val="both"/>
              <w:rPr>
                <w:sz w:val="22"/>
                <w:szCs w:val="22"/>
                <w:lang w:val="uk-UA"/>
              </w:rPr>
            </w:pPr>
            <w:r>
              <w:rPr>
                <w:sz w:val="22"/>
                <w:szCs w:val="22"/>
              </w:rPr>
              <w:t xml:space="preserve">Техніка та методи аналізу ЕКГ.  Інтерпретація електрокардіограм хворих з зміною ЕОС, діагностика гіпертрофії відділів серця.  Інтерпретація ЕКГ у хворих на ІХС, включно з гострими формами – ГКС, інфаркт міокарду різної локалізації, фази та </w:t>
            </w:r>
            <w:r>
              <w:rPr>
                <w:sz w:val="22"/>
                <w:szCs w:val="22"/>
                <w:lang w:val="uk-UA"/>
              </w:rPr>
              <w:t>глибини</w:t>
            </w:r>
            <w:r>
              <w:rPr>
                <w:sz w:val="22"/>
                <w:szCs w:val="22"/>
              </w:rPr>
              <w:t xml:space="preserve">. </w:t>
            </w:r>
            <w:r>
              <w:rPr>
                <w:sz w:val="22"/>
                <w:szCs w:val="22"/>
                <w:lang w:val="uk-UA"/>
              </w:rPr>
              <w:t>Проби при висхідно від</w:t>
            </w:r>
            <w:r w:rsidRPr="00B95896">
              <w:rPr>
                <w:sz w:val="22"/>
                <w:szCs w:val="22"/>
              </w:rPr>
              <w:t>’</w:t>
            </w:r>
            <w:r>
              <w:rPr>
                <w:sz w:val="22"/>
                <w:szCs w:val="22"/>
                <w:lang w:val="uk-UA"/>
              </w:rPr>
              <w:t xml:space="preserve">ємному Т. </w:t>
            </w:r>
            <w:r>
              <w:rPr>
                <w:sz w:val="22"/>
                <w:szCs w:val="22"/>
              </w:rPr>
              <w:t>Методи проведення калієвої проби, її інтерпретація</w:t>
            </w:r>
            <w:r>
              <w:rPr>
                <w:sz w:val="22"/>
                <w:szCs w:val="22"/>
                <w:lang w:val="uk-UA"/>
              </w:rPr>
              <w:t xml:space="preserve">. </w:t>
            </w:r>
            <w:r>
              <w:rPr>
                <w:sz w:val="22"/>
                <w:szCs w:val="22"/>
              </w:rPr>
              <w:t>Дефібриляція</w:t>
            </w:r>
            <w:r>
              <w:rPr>
                <w:sz w:val="22"/>
                <w:szCs w:val="22"/>
                <w:lang w:val="uk-UA"/>
              </w:rPr>
              <w:t>, показ</w:t>
            </w:r>
            <w:r w:rsidR="006A329A">
              <w:rPr>
                <w:sz w:val="22"/>
                <w:szCs w:val="22"/>
                <w:lang w:val="uk-UA"/>
              </w:rPr>
              <w:t>и</w:t>
            </w:r>
            <w:r>
              <w:rPr>
                <w:sz w:val="22"/>
                <w:szCs w:val="22"/>
                <w:lang w:val="uk-UA"/>
              </w:rPr>
              <w:t>, техніка виконання.</w:t>
            </w:r>
          </w:p>
          <w:p w:rsidR="00FF2954" w:rsidRPr="00471259" w:rsidRDefault="00FF2954">
            <w:pPr>
              <w:overflowPunct w:val="0"/>
              <w:autoSpaceDE w:val="0"/>
              <w:autoSpaceDN w:val="0"/>
              <w:adjustRightInd w:val="0"/>
              <w:jc w:val="both"/>
              <w:rPr>
                <w:sz w:val="22"/>
                <w:szCs w:val="22"/>
                <w:lang w:val="uk-UA"/>
              </w:rPr>
            </w:pPr>
            <w:r>
              <w:rPr>
                <w:sz w:val="22"/>
                <w:szCs w:val="22"/>
                <w:lang w:val="uk-UA"/>
              </w:rPr>
              <w:t>Вступна конференція. Базовий контроль.</w:t>
            </w:r>
          </w:p>
        </w:tc>
        <w:tc>
          <w:tcPr>
            <w:tcW w:w="1337" w:type="dxa"/>
            <w:shd w:val="clear" w:color="auto" w:fill="auto"/>
          </w:tcPr>
          <w:p w:rsidR="007C3810" w:rsidRPr="00471259" w:rsidRDefault="007C3810">
            <w:pPr>
              <w:overflowPunct w:val="0"/>
              <w:autoSpaceDE w:val="0"/>
              <w:autoSpaceDN w:val="0"/>
              <w:adjustRightInd w:val="0"/>
              <w:jc w:val="center"/>
              <w:rPr>
                <w:sz w:val="22"/>
                <w:szCs w:val="22"/>
                <w:lang w:val="uk-UA"/>
              </w:rPr>
            </w:pPr>
          </w:p>
          <w:p w:rsidR="007C3810" w:rsidRPr="00471259" w:rsidRDefault="007C3810">
            <w:pPr>
              <w:overflowPunct w:val="0"/>
              <w:autoSpaceDE w:val="0"/>
              <w:autoSpaceDN w:val="0"/>
              <w:adjustRightInd w:val="0"/>
              <w:jc w:val="center"/>
              <w:rPr>
                <w:sz w:val="22"/>
                <w:szCs w:val="22"/>
                <w:lang w:val="uk-UA"/>
              </w:rPr>
            </w:pPr>
          </w:p>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p w:rsidR="007C3810" w:rsidRPr="00471259" w:rsidRDefault="007C3810">
            <w:pPr>
              <w:overflowPunct w:val="0"/>
              <w:autoSpaceDE w:val="0"/>
              <w:autoSpaceDN w:val="0"/>
              <w:adjustRightInd w:val="0"/>
              <w:jc w:val="center"/>
              <w:rPr>
                <w:sz w:val="22"/>
                <w:szCs w:val="22"/>
                <w:lang w:val="uk-UA"/>
              </w:rPr>
            </w:pPr>
          </w:p>
          <w:p w:rsidR="007C3810" w:rsidRPr="00471259" w:rsidRDefault="007C3810">
            <w:pPr>
              <w:overflowPunct w:val="0"/>
              <w:autoSpaceDE w:val="0"/>
              <w:autoSpaceDN w:val="0"/>
              <w:adjustRightInd w:val="0"/>
              <w:jc w:val="center"/>
              <w:rPr>
                <w:sz w:val="22"/>
                <w:szCs w:val="22"/>
                <w:lang w:val="uk-UA"/>
              </w:rPr>
            </w:pPr>
          </w:p>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2</w:t>
            </w:r>
          </w:p>
        </w:tc>
        <w:tc>
          <w:tcPr>
            <w:tcW w:w="7320" w:type="dxa"/>
            <w:shd w:val="clear" w:color="auto" w:fill="auto"/>
            <w:vAlign w:val="center"/>
          </w:tcPr>
          <w:p w:rsidR="007C3810" w:rsidRPr="00471259" w:rsidRDefault="00EE21E2" w:rsidP="006A329A">
            <w:pPr>
              <w:overflowPunct w:val="0"/>
              <w:autoSpaceDE w:val="0"/>
              <w:autoSpaceDN w:val="0"/>
              <w:adjustRightInd w:val="0"/>
              <w:jc w:val="both"/>
              <w:rPr>
                <w:sz w:val="22"/>
                <w:szCs w:val="22"/>
                <w:lang w:val="uk-UA"/>
              </w:rPr>
            </w:pPr>
            <w:r w:rsidRPr="00471259">
              <w:rPr>
                <w:sz w:val="22"/>
                <w:szCs w:val="22"/>
                <w:lang w:val="uk-UA"/>
              </w:rPr>
              <w:t>Методи з навантаженням</w:t>
            </w:r>
            <w:r>
              <w:rPr>
                <w:sz w:val="22"/>
                <w:szCs w:val="22"/>
                <w:lang w:val="uk-UA"/>
              </w:rPr>
              <w:t xml:space="preserve"> в діагностиці ІХС</w:t>
            </w:r>
            <w:r w:rsidRPr="00471259">
              <w:rPr>
                <w:sz w:val="22"/>
                <w:szCs w:val="22"/>
                <w:lang w:val="uk-UA"/>
              </w:rPr>
              <w:t>. Велоергометрія.</w:t>
            </w:r>
            <w:r>
              <w:rPr>
                <w:sz w:val="22"/>
                <w:szCs w:val="22"/>
                <w:lang w:val="uk-UA"/>
              </w:rPr>
              <w:t xml:space="preserve"> Методика проведення, покази, протипокази. Інтерпретація результатів. </w:t>
            </w:r>
            <w:r w:rsidRPr="00471259">
              <w:rPr>
                <w:sz w:val="22"/>
                <w:szCs w:val="22"/>
                <w:lang w:val="uk-UA"/>
              </w:rPr>
              <w:t xml:space="preserve"> Тредміл-тес</w:t>
            </w:r>
            <w:r>
              <w:rPr>
                <w:sz w:val="22"/>
                <w:szCs w:val="22"/>
                <w:lang w:val="uk-UA"/>
              </w:rPr>
              <w:t>т.</w:t>
            </w:r>
            <w:r w:rsidRPr="00471259">
              <w:rPr>
                <w:sz w:val="22"/>
                <w:szCs w:val="22"/>
                <w:lang w:val="uk-UA"/>
              </w:rPr>
              <w:t xml:space="preserve"> </w:t>
            </w:r>
            <w:r w:rsidRPr="0050112C">
              <w:rPr>
                <w:sz w:val="22"/>
                <w:szCs w:val="22"/>
                <w:lang w:val="uk-UA"/>
              </w:rPr>
              <w:t>Використання фармакологічних стресів.</w:t>
            </w:r>
            <w:r w:rsidRPr="00D86DB2">
              <w:rPr>
                <w:sz w:val="22"/>
                <w:szCs w:val="22"/>
                <w:lang w:val="uk-UA"/>
              </w:rPr>
              <w:t xml:space="preserve"> </w:t>
            </w:r>
            <w:r w:rsidRPr="00471259">
              <w:rPr>
                <w:sz w:val="22"/>
                <w:szCs w:val="22"/>
                <w:lang w:val="uk-UA"/>
              </w:rPr>
              <w:t>Проби для діагностики вазоспастичної  та мікроваскулярної стенокардії.</w:t>
            </w:r>
            <w:r w:rsidR="00B95112" w:rsidRPr="00471259">
              <w:rPr>
                <w:sz w:val="22"/>
                <w:szCs w:val="22"/>
                <w:lang w:val="uk-UA"/>
              </w:rPr>
              <w:t xml:space="preserve"> Черезстравохідна ехокардіографія.  Покази та протипокази.</w:t>
            </w:r>
            <w:r>
              <w:rPr>
                <w:sz w:val="22"/>
                <w:szCs w:val="22"/>
                <w:lang w:val="uk-UA"/>
              </w:rPr>
              <w:t xml:space="preserve"> </w:t>
            </w:r>
            <w:r w:rsidR="00B95112" w:rsidRPr="00471259">
              <w:rPr>
                <w:sz w:val="22"/>
                <w:szCs w:val="22"/>
                <w:lang w:val="uk-UA"/>
              </w:rPr>
              <w:t xml:space="preserve"> Стрес-ехокардіографія. Показання до проби. Діагностичні критерії. Обмежен</w:t>
            </w:r>
            <w:r>
              <w:rPr>
                <w:sz w:val="22"/>
                <w:szCs w:val="22"/>
                <w:lang w:val="uk-UA"/>
              </w:rPr>
              <w:t>ня</w:t>
            </w:r>
            <w:r w:rsidR="006A329A">
              <w:rPr>
                <w:sz w:val="22"/>
                <w:szCs w:val="22"/>
                <w:lang w:val="uk-UA"/>
              </w:rPr>
              <w:t xml:space="preserve"> та</w:t>
            </w:r>
            <w:r>
              <w:rPr>
                <w:sz w:val="22"/>
                <w:szCs w:val="22"/>
                <w:lang w:val="uk-UA"/>
              </w:rPr>
              <w:t xml:space="preserve"> протипоказання. </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3</w:t>
            </w:r>
          </w:p>
        </w:tc>
        <w:tc>
          <w:tcPr>
            <w:tcW w:w="7320" w:type="dxa"/>
            <w:shd w:val="clear" w:color="auto" w:fill="auto"/>
            <w:vAlign w:val="center"/>
          </w:tcPr>
          <w:p w:rsidR="007C3810" w:rsidRPr="00471259" w:rsidRDefault="004919D4" w:rsidP="006A329A">
            <w:pPr>
              <w:tabs>
                <w:tab w:val="left" w:pos="2616"/>
              </w:tabs>
              <w:jc w:val="both"/>
              <w:rPr>
                <w:rFonts w:ascii="Times New Roman CYR" w:hAnsi="Times New Roman CYR"/>
                <w:sz w:val="22"/>
                <w:szCs w:val="22"/>
                <w:lang w:val="uk-UA"/>
              </w:rPr>
            </w:pPr>
            <w:r w:rsidRPr="00125886">
              <w:rPr>
                <w:sz w:val="22"/>
                <w:szCs w:val="22"/>
                <w:lang w:val="uk-UA"/>
              </w:rPr>
              <w:t>Стратифікація ризику хворого</w:t>
            </w:r>
            <w:r>
              <w:rPr>
                <w:sz w:val="22"/>
                <w:szCs w:val="22"/>
                <w:lang w:val="uk-UA"/>
              </w:rPr>
              <w:t xml:space="preserve"> з ГКС</w:t>
            </w:r>
            <w:r w:rsidRPr="00125886">
              <w:rPr>
                <w:sz w:val="22"/>
                <w:szCs w:val="22"/>
                <w:lang w:val="uk-UA"/>
              </w:rPr>
              <w:t xml:space="preserve"> </w:t>
            </w:r>
            <w:r w:rsidR="006A329A">
              <w:rPr>
                <w:sz w:val="22"/>
                <w:szCs w:val="22"/>
                <w:lang w:val="uk-UA"/>
              </w:rPr>
              <w:t xml:space="preserve">за </w:t>
            </w:r>
            <w:r w:rsidRPr="00125886">
              <w:rPr>
                <w:sz w:val="22"/>
                <w:szCs w:val="22"/>
                <w:lang w:val="uk-UA"/>
              </w:rPr>
              <w:t>первинним</w:t>
            </w:r>
            <w:r w:rsidR="006A329A">
              <w:rPr>
                <w:sz w:val="22"/>
                <w:szCs w:val="22"/>
                <w:lang w:val="uk-UA"/>
              </w:rPr>
              <w:t>и</w:t>
            </w:r>
            <w:r w:rsidRPr="00125886">
              <w:rPr>
                <w:sz w:val="22"/>
                <w:szCs w:val="22"/>
                <w:lang w:val="uk-UA"/>
              </w:rPr>
              <w:t>, вторинним</w:t>
            </w:r>
            <w:r w:rsidR="006A329A">
              <w:rPr>
                <w:sz w:val="22"/>
                <w:szCs w:val="22"/>
                <w:lang w:val="uk-UA"/>
              </w:rPr>
              <w:t>и</w:t>
            </w:r>
            <w:r w:rsidRPr="00125886">
              <w:rPr>
                <w:sz w:val="22"/>
                <w:szCs w:val="22"/>
                <w:lang w:val="uk-UA"/>
              </w:rPr>
              <w:t xml:space="preserve"> факторам ризику та шкалою GRACE. Визначення рівня допомоги хворим на ГКС. Об’єм надання екстреної та планової допомоги хворому від рівня диспетчера служби ЕМДтаМК до третинного рівня. </w:t>
            </w:r>
            <w:r>
              <w:rPr>
                <w:sz w:val="22"/>
                <w:szCs w:val="22"/>
                <w:lang w:val="uk-UA"/>
              </w:rPr>
              <w:t xml:space="preserve">Можливі нозологічні діагнози пацієнта з ГКС. </w:t>
            </w:r>
            <w:r w:rsidRPr="00125886">
              <w:rPr>
                <w:sz w:val="22"/>
                <w:szCs w:val="22"/>
                <w:lang w:val="uk-UA"/>
              </w:rPr>
              <w:t xml:space="preserve">Оптимальні періоди проведення інвазивної </w:t>
            </w:r>
            <w:r w:rsidR="006A329A" w:rsidRPr="00125886">
              <w:rPr>
                <w:sz w:val="22"/>
                <w:szCs w:val="22"/>
                <w:lang w:val="uk-UA"/>
              </w:rPr>
              <w:t>діагностики</w:t>
            </w:r>
            <w:r w:rsidR="006A329A">
              <w:rPr>
                <w:sz w:val="22"/>
                <w:szCs w:val="22"/>
                <w:lang w:val="uk-UA"/>
              </w:rPr>
              <w:t xml:space="preserve"> та </w:t>
            </w:r>
            <w:r w:rsidRPr="00125886">
              <w:rPr>
                <w:sz w:val="22"/>
                <w:szCs w:val="22"/>
                <w:lang w:val="uk-UA"/>
              </w:rPr>
              <w:t>перкутанних втручань</w:t>
            </w:r>
            <w:r>
              <w:rPr>
                <w:sz w:val="22"/>
                <w:szCs w:val="22"/>
                <w:lang w:val="uk-UA"/>
              </w:rPr>
              <w:t>, покази та протипокази.</w:t>
            </w:r>
            <w:r w:rsidRPr="00567CA8">
              <w:rPr>
                <w:sz w:val="22"/>
                <w:szCs w:val="22"/>
                <w:lang w:val="uk-UA"/>
              </w:rPr>
              <w:t xml:space="preserve"> </w:t>
            </w:r>
            <w:r>
              <w:rPr>
                <w:sz w:val="22"/>
                <w:szCs w:val="22"/>
                <w:lang w:val="uk-UA"/>
              </w:rPr>
              <w:t xml:space="preserve">Консервативне ведення хворих. </w:t>
            </w:r>
            <w:r w:rsidRPr="00567CA8">
              <w:rPr>
                <w:sz w:val="22"/>
                <w:szCs w:val="22"/>
                <w:lang w:val="uk-UA"/>
              </w:rPr>
              <w:t>Протипоказані та нерекомендовані втручання у пацієнтів з ГКС</w:t>
            </w:r>
            <w:r>
              <w:rPr>
                <w:sz w:val="22"/>
                <w:szCs w:val="22"/>
                <w:lang w:val="uk-UA"/>
              </w:rPr>
              <w:t>. Реабілітація хворих з ГКС.</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2</w:t>
            </w:r>
          </w:p>
          <w:p w:rsidR="007C3810" w:rsidRPr="00471259" w:rsidRDefault="007C3810">
            <w:pPr>
              <w:overflowPunct w:val="0"/>
              <w:autoSpaceDE w:val="0"/>
              <w:autoSpaceDN w:val="0"/>
              <w:adjustRightInd w:val="0"/>
              <w:jc w:val="center"/>
              <w:rPr>
                <w:sz w:val="22"/>
                <w:szCs w:val="22"/>
                <w:lang w:val="uk-UA"/>
              </w:rPr>
            </w:pP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4</w:t>
            </w:r>
          </w:p>
        </w:tc>
        <w:tc>
          <w:tcPr>
            <w:tcW w:w="7320" w:type="dxa"/>
            <w:shd w:val="clear" w:color="auto" w:fill="auto"/>
            <w:vAlign w:val="center"/>
          </w:tcPr>
          <w:p w:rsidR="007C3810" w:rsidRPr="00471259" w:rsidRDefault="004919D4" w:rsidP="004919D4">
            <w:pPr>
              <w:jc w:val="both"/>
              <w:rPr>
                <w:rFonts w:ascii="Times New Roman CYR" w:hAnsi="Times New Roman CYR"/>
                <w:sz w:val="22"/>
                <w:szCs w:val="22"/>
                <w:lang w:val="uk-UA"/>
              </w:rPr>
            </w:pPr>
            <w:r w:rsidRPr="00886E76">
              <w:rPr>
                <w:sz w:val="22"/>
                <w:szCs w:val="22"/>
                <w:lang w:val="uk-UA"/>
              </w:rPr>
              <w:t>Вибір тактики реперфузіонної терапії</w:t>
            </w:r>
            <w:r>
              <w:rPr>
                <w:sz w:val="22"/>
                <w:szCs w:val="22"/>
                <w:lang w:val="uk-UA"/>
              </w:rPr>
              <w:t>: тромболізи</w:t>
            </w:r>
            <w:r w:rsidRPr="00886E76">
              <w:rPr>
                <w:sz w:val="22"/>
                <w:szCs w:val="22"/>
                <w:lang w:val="uk-UA"/>
              </w:rPr>
              <w:t xml:space="preserve">с, інвазивная стратегія. </w:t>
            </w:r>
            <w:r w:rsidRPr="00125886">
              <w:rPr>
                <w:sz w:val="22"/>
                <w:szCs w:val="22"/>
                <w:lang w:val="uk-UA"/>
              </w:rPr>
              <w:t>Шкала оцінювання SYNTAX</w:t>
            </w:r>
            <w:r>
              <w:rPr>
                <w:sz w:val="22"/>
                <w:szCs w:val="22"/>
                <w:lang w:val="uk-UA"/>
              </w:rPr>
              <w:t xml:space="preserve"> в</w:t>
            </w:r>
            <w:r w:rsidRPr="00125886">
              <w:rPr>
                <w:sz w:val="22"/>
                <w:szCs w:val="22"/>
                <w:lang w:val="uk-UA"/>
              </w:rPr>
              <w:t xml:space="preserve"> прогнозуванн</w:t>
            </w:r>
            <w:r>
              <w:rPr>
                <w:sz w:val="22"/>
                <w:szCs w:val="22"/>
                <w:lang w:val="uk-UA"/>
              </w:rPr>
              <w:t>і</w:t>
            </w:r>
            <w:r w:rsidRPr="00125886">
              <w:rPr>
                <w:sz w:val="22"/>
                <w:szCs w:val="22"/>
                <w:lang w:val="uk-UA"/>
              </w:rPr>
              <w:t xml:space="preserve"> смерті</w:t>
            </w:r>
            <w:r>
              <w:rPr>
                <w:sz w:val="22"/>
                <w:szCs w:val="22"/>
                <w:lang w:val="uk-UA"/>
              </w:rPr>
              <w:t xml:space="preserve"> при реваскуляризації судин серця.</w:t>
            </w:r>
            <w:r w:rsidRPr="00806A9E">
              <w:rPr>
                <w:sz w:val="22"/>
                <w:szCs w:val="22"/>
                <w:lang w:val="uk-UA"/>
              </w:rPr>
              <w:t xml:space="preserve"> </w:t>
            </w:r>
            <w:r>
              <w:rPr>
                <w:sz w:val="22"/>
                <w:szCs w:val="22"/>
                <w:lang w:val="uk-UA"/>
              </w:rPr>
              <w:t>Медикаментозний супровід кардіоінвазивних втручань. Ведення пацієнта в спеціалізованому та неспеціалізованому закладі. Тактика антітромбоцитарної та антікоагулянтної терапії на період втручання та після: подвійна та потрійна терапія, роль НОАК-ів.</w:t>
            </w:r>
            <w:r w:rsidRPr="00567CA8">
              <w:rPr>
                <w:sz w:val="22"/>
                <w:szCs w:val="22"/>
                <w:lang w:val="uk-UA"/>
              </w:rPr>
              <w:t xml:space="preserve"> Показання для тривалої антикоагулянтної терапії</w:t>
            </w:r>
            <w:r>
              <w:rPr>
                <w:sz w:val="22"/>
                <w:szCs w:val="22"/>
                <w:lang w:val="uk-UA"/>
              </w:rPr>
              <w:t>.</w:t>
            </w:r>
            <w:r w:rsidRPr="00886E76">
              <w:rPr>
                <w:sz w:val="22"/>
                <w:szCs w:val="22"/>
                <w:lang w:val="uk-UA"/>
              </w:rPr>
              <w:t xml:space="preserve">  Принципи ведення постінфактного кардіос</w:t>
            </w:r>
            <w:r>
              <w:rPr>
                <w:sz w:val="22"/>
                <w:szCs w:val="22"/>
                <w:lang w:val="uk-UA"/>
              </w:rPr>
              <w:t>к</w:t>
            </w:r>
            <w:r w:rsidRPr="00886E76">
              <w:rPr>
                <w:sz w:val="22"/>
                <w:szCs w:val="22"/>
                <w:lang w:val="uk-UA"/>
              </w:rPr>
              <w:t>л</w:t>
            </w:r>
            <w:r>
              <w:rPr>
                <w:sz w:val="22"/>
                <w:szCs w:val="22"/>
                <w:lang w:val="uk-UA"/>
              </w:rPr>
              <w:t>е</w:t>
            </w:r>
            <w:r w:rsidRPr="00886E76">
              <w:rPr>
                <w:sz w:val="22"/>
                <w:szCs w:val="22"/>
                <w:lang w:val="uk-UA"/>
              </w:rPr>
              <w:t>розу.</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5</w:t>
            </w:r>
          </w:p>
        </w:tc>
        <w:tc>
          <w:tcPr>
            <w:tcW w:w="7320" w:type="dxa"/>
            <w:shd w:val="clear" w:color="auto" w:fill="auto"/>
            <w:vAlign w:val="center"/>
          </w:tcPr>
          <w:p w:rsidR="007C3810" w:rsidRPr="00471259" w:rsidRDefault="004919D4" w:rsidP="008E451C">
            <w:pPr>
              <w:tabs>
                <w:tab w:val="left" w:pos="2616"/>
              </w:tabs>
              <w:jc w:val="both"/>
              <w:rPr>
                <w:color w:val="000000"/>
                <w:sz w:val="22"/>
                <w:szCs w:val="22"/>
                <w:lang w:val="uk-UA"/>
              </w:rPr>
            </w:pPr>
            <w:r>
              <w:rPr>
                <w:sz w:val="22"/>
                <w:szCs w:val="22"/>
                <w:lang w:val="uk-UA"/>
              </w:rPr>
              <w:t>У</w:t>
            </w:r>
            <w:r w:rsidRPr="0076612C">
              <w:rPr>
                <w:sz w:val="22"/>
                <w:szCs w:val="22"/>
                <w:lang w:val="uk-UA"/>
              </w:rPr>
              <w:t>складнен</w:t>
            </w:r>
            <w:r>
              <w:rPr>
                <w:sz w:val="22"/>
                <w:szCs w:val="22"/>
                <w:lang w:val="uk-UA"/>
              </w:rPr>
              <w:t>ня гострих форм ІХС.</w:t>
            </w:r>
            <w:r w:rsidRPr="00886E76">
              <w:rPr>
                <w:sz w:val="22"/>
                <w:szCs w:val="22"/>
                <w:lang w:val="uk-UA"/>
              </w:rPr>
              <w:t xml:space="preserve"> </w:t>
            </w:r>
            <w:r>
              <w:rPr>
                <w:sz w:val="22"/>
                <w:szCs w:val="22"/>
                <w:lang w:val="uk-UA"/>
              </w:rPr>
              <w:t>Н</w:t>
            </w:r>
            <w:r w:rsidRPr="00886E76">
              <w:rPr>
                <w:sz w:val="22"/>
                <w:szCs w:val="22"/>
                <w:lang w:val="uk-UA"/>
              </w:rPr>
              <w:t>евідкладна допомога</w:t>
            </w:r>
            <w:r>
              <w:rPr>
                <w:sz w:val="22"/>
                <w:szCs w:val="22"/>
                <w:lang w:val="uk-UA"/>
              </w:rPr>
              <w:t xml:space="preserve">, планове лікування </w:t>
            </w:r>
            <w:r>
              <w:rPr>
                <w:sz w:val="22"/>
                <w:szCs w:val="22"/>
                <w:lang w:val="uk-UA"/>
              </w:rPr>
              <w:lastRenderedPageBreak/>
              <w:t>хронічних та відстрочених ускладнень: гостро</w:t>
            </w:r>
            <w:r w:rsidR="006A329A">
              <w:rPr>
                <w:sz w:val="22"/>
                <w:szCs w:val="22"/>
                <w:lang w:val="uk-UA"/>
              </w:rPr>
              <w:t>ї</w:t>
            </w:r>
            <w:r>
              <w:rPr>
                <w:sz w:val="22"/>
                <w:szCs w:val="22"/>
                <w:lang w:val="uk-UA"/>
              </w:rPr>
              <w:t xml:space="preserve"> та хронічної с</w:t>
            </w:r>
            <w:r w:rsidRPr="00886E76">
              <w:rPr>
                <w:sz w:val="22"/>
                <w:szCs w:val="22"/>
                <w:lang w:val="uk-UA"/>
              </w:rPr>
              <w:t>ерцев</w:t>
            </w:r>
            <w:r>
              <w:rPr>
                <w:sz w:val="22"/>
                <w:szCs w:val="22"/>
                <w:lang w:val="uk-UA"/>
              </w:rPr>
              <w:t xml:space="preserve">ої </w:t>
            </w:r>
            <w:r w:rsidRPr="00886E76">
              <w:rPr>
                <w:sz w:val="22"/>
                <w:szCs w:val="22"/>
                <w:lang w:val="uk-UA"/>
              </w:rPr>
              <w:t>недостатн</w:t>
            </w:r>
            <w:r>
              <w:rPr>
                <w:sz w:val="22"/>
                <w:szCs w:val="22"/>
                <w:lang w:val="uk-UA"/>
              </w:rPr>
              <w:t>о</w:t>
            </w:r>
            <w:r w:rsidRPr="00886E76">
              <w:rPr>
                <w:sz w:val="22"/>
                <w:szCs w:val="22"/>
                <w:lang w:val="uk-UA"/>
              </w:rPr>
              <w:t>ст</w:t>
            </w:r>
            <w:r>
              <w:rPr>
                <w:sz w:val="22"/>
                <w:szCs w:val="22"/>
                <w:lang w:val="uk-UA"/>
              </w:rPr>
              <w:t>і</w:t>
            </w:r>
            <w:r w:rsidR="001C77D8">
              <w:rPr>
                <w:sz w:val="22"/>
                <w:szCs w:val="22"/>
                <w:lang w:val="uk-UA"/>
              </w:rPr>
              <w:t>, к</w:t>
            </w:r>
            <w:r w:rsidRPr="00886E76">
              <w:rPr>
                <w:sz w:val="22"/>
                <w:szCs w:val="22"/>
                <w:lang w:val="uk-UA"/>
              </w:rPr>
              <w:t>ардіогенн</w:t>
            </w:r>
            <w:r w:rsidR="001C77D8">
              <w:rPr>
                <w:sz w:val="22"/>
                <w:szCs w:val="22"/>
                <w:lang w:val="uk-UA"/>
              </w:rPr>
              <w:t>ого</w:t>
            </w:r>
            <w:r w:rsidRPr="00886E76">
              <w:rPr>
                <w:sz w:val="22"/>
                <w:szCs w:val="22"/>
                <w:lang w:val="uk-UA"/>
              </w:rPr>
              <w:t xml:space="preserve"> шок</w:t>
            </w:r>
            <w:r w:rsidR="001C77D8">
              <w:rPr>
                <w:sz w:val="22"/>
                <w:szCs w:val="22"/>
                <w:lang w:val="uk-UA"/>
              </w:rPr>
              <w:t>у, ф</w:t>
            </w:r>
            <w:r w:rsidRPr="00886E76">
              <w:rPr>
                <w:sz w:val="22"/>
                <w:szCs w:val="22"/>
                <w:lang w:val="uk-UA"/>
              </w:rPr>
              <w:t>ібриляція передсердь</w:t>
            </w:r>
            <w:r w:rsidR="001C77D8">
              <w:rPr>
                <w:sz w:val="22"/>
                <w:szCs w:val="22"/>
                <w:lang w:val="uk-UA"/>
              </w:rPr>
              <w:t>, ш</w:t>
            </w:r>
            <w:r w:rsidRPr="00886E76">
              <w:rPr>
                <w:sz w:val="22"/>
                <w:szCs w:val="22"/>
                <w:lang w:val="uk-UA"/>
              </w:rPr>
              <w:t>луночков</w:t>
            </w:r>
            <w:r w:rsidR="001C77D8">
              <w:rPr>
                <w:sz w:val="22"/>
                <w:szCs w:val="22"/>
                <w:lang w:val="uk-UA"/>
              </w:rPr>
              <w:t>ої</w:t>
            </w:r>
            <w:r w:rsidRPr="00886E76">
              <w:rPr>
                <w:sz w:val="22"/>
                <w:szCs w:val="22"/>
                <w:lang w:val="uk-UA"/>
              </w:rPr>
              <w:t xml:space="preserve"> аритмі</w:t>
            </w:r>
            <w:r w:rsidR="001C77D8">
              <w:rPr>
                <w:sz w:val="22"/>
                <w:szCs w:val="22"/>
                <w:lang w:val="uk-UA"/>
              </w:rPr>
              <w:t>ї, си</w:t>
            </w:r>
            <w:r w:rsidRPr="00886E76">
              <w:rPr>
                <w:sz w:val="22"/>
                <w:szCs w:val="22"/>
                <w:lang w:val="uk-UA"/>
              </w:rPr>
              <w:t>нусов</w:t>
            </w:r>
            <w:r w:rsidR="001C77D8">
              <w:rPr>
                <w:sz w:val="22"/>
                <w:szCs w:val="22"/>
                <w:lang w:val="uk-UA"/>
              </w:rPr>
              <w:t>ої</w:t>
            </w:r>
            <w:r w:rsidRPr="00886E76">
              <w:rPr>
                <w:sz w:val="22"/>
                <w:szCs w:val="22"/>
                <w:lang w:val="uk-UA"/>
              </w:rPr>
              <w:t xml:space="preserve"> брадикарді</w:t>
            </w:r>
            <w:r w:rsidR="001C77D8">
              <w:rPr>
                <w:sz w:val="22"/>
                <w:szCs w:val="22"/>
                <w:lang w:val="uk-UA"/>
              </w:rPr>
              <w:t>ї, з</w:t>
            </w:r>
            <w:r>
              <w:rPr>
                <w:sz w:val="22"/>
                <w:szCs w:val="22"/>
                <w:lang w:val="uk-UA"/>
              </w:rPr>
              <w:t>упинк</w:t>
            </w:r>
            <w:r w:rsidR="001C77D8">
              <w:rPr>
                <w:sz w:val="22"/>
                <w:szCs w:val="22"/>
                <w:lang w:val="uk-UA"/>
              </w:rPr>
              <w:t>и</w:t>
            </w:r>
            <w:r>
              <w:rPr>
                <w:sz w:val="22"/>
                <w:szCs w:val="22"/>
                <w:lang w:val="uk-UA"/>
              </w:rPr>
              <w:t xml:space="preserve"> серця</w:t>
            </w:r>
            <w:r w:rsidR="001C77D8">
              <w:rPr>
                <w:sz w:val="22"/>
                <w:szCs w:val="22"/>
                <w:lang w:val="uk-UA"/>
              </w:rPr>
              <w:t>, г</w:t>
            </w:r>
            <w:r>
              <w:rPr>
                <w:sz w:val="22"/>
                <w:szCs w:val="22"/>
                <w:lang w:val="uk-UA"/>
              </w:rPr>
              <w:t>остр</w:t>
            </w:r>
            <w:r w:rsidR="001C77D8">
              <w:rPr>
                <w:sz w:val="22"/>
                <w:szCs w:val="22"/>
                <w:lang w:val="uk-UA"/>
              </w:rPr>
              <w:t>ої</w:t>
            </w:r>
            <w:r>
              <w:rPr>
                <w:sz w:val="22"/>
                <w:szCs w:val="22"/>
                <w:lang w:val="uk-UA"/>
              </w:rPr>
              <w:t xml:space="preserve"> н</w:t>
            </w:r>
            <w:r w:rsidRPr="00886E76">
              <w:rPr>
                <w:sz w:val="22"/>
                <w:szCs w:val="22"/>
                <w:lang w:val="uk-UA"/>
              </w:rPr>
              <w:t>едостатн</w:t>
            </w:r>
            <w:r w:rsidR="008E451C">
              <w:rPr>
                <w:sz w:val="22"/>
                <w:szCs w:val="22"/>
                <w:lang w:val="uk-UA"/>
              </w:rPr>
              <w:t>о</w:t>
            </w:r>
            <w:r w:rsidRPr="00886E76">
              <w:rPr>
                <w:sz w:val="22"/>
                <w:szCs w:val="22"/>
                <w:lang w:val="uk-UA"/>
              </w:rPr>
              <w:t>ст</w:t>
            </w:r>
            <w:r w:rsidR="001C77D8">
              <w:rPr>
                <w:sz w:val="22"/>
                <w:szCs w:val="22"/>
                <w:lang w:val="uk-UA"/>
              </w:rPr>
              <w:t>і</w:t>
            </w:r>
            <w:r w:rsidRPr="00886E76">
              <w:rPr>
                <w:sz w:val="22"/>
                <w:szCs w:val="22"/>
                <w:lang w:val="uk-UA"/>
              </w:rPr>
              <w:t xml:space="preserve"> мітрального клапана</w:t>
            </w:r>
            <w:r w:rsidR="001C77D8">
              <w:rPr>
                <w:sz w:val="22"/>
                <w:szCs w:val="22"/>
                <w:lang w:val="uk-UA"/>
              </w:rPr>
              <w:t>, з</w:t>
            </w:r>
            <w:r w:rsidRPr="00886E76">
              <w:rPr>
                <w:sz w:val="22"/>
                <w:szCs w:val="22"/>
                <w:lang w:val="uk-UA"/>
              </w:rPr>
              <w:t>овнішн</w:t>
            </w:r>
            <w:r w:rsidR="008E451C">
              <w:rPr>
                <w:sz w:val="22"/>
                <w:szCs w:val="22"/>
                <w:lang w:val="uk-UA"/>
              </w:rPr>
              <w:t>ь</w:t>
            </w:r>
            <w:r w:rsidR="001C77D8">
              <w:rPr>
                <w:sz w:val="22"/>
                <w:szCs w:val="22"/>
                <w:lang w:val="uk-UA"/>
              </w:rPr>
              <w:t xml:space="preserve">ого </w:t>
            </w:r>
            <w:r w:rsidRPr="00886E76">
              <w:rPr>
                <w:sz w:val="22"/>
                <w:szCs w:val="22"/>
                <w:lang w:val="uk-UA"/>
              </w:rPr>
              <w:t>розрив</w:t>
            </w:r>
            <w:r w:rsidR="001C77D8">
              <w:rPr>
                <w:sz w:val="22"/>
                <w:szCs w:val="22"/>
                <w:lang w:val="uk-UA"/>
              </w:rPr>
              <w:t>у</w:t>
            </w:r>
            <w:r w:rsidRPr="00886E76">
              <w:rPr>
                <w:sz w:val="22"/>
                <w:szCs w:val="22"/>
                <w:lang w:val="uk-UA"/>
              </w:rPr>
              <w:t xml:space="preserve"> серця</w:t>
            </w:r>
            <w:r w:rsidR="001C77D8">
              <w:rPr>
                <w:sz w:val="22"/>
                <w:szCs w:val="22"/>
                <w:lang w:val="uk-UA"/>
              </w:rPr>
              <w:t>, р</w:t>
            </w:r>
            <w:r w:rsidRPr="00886E76">
              <w:rPr>
                <w:sz w:val="22"/>
                <w:szCs w:val="22"/>
                <w:lang w:val="uk-UA"/>
              </w:rPr>
              <w:t>озрив</w:t>
            </w:r>
            <w:r w:rsidR="001C77D8">
              <w:rPr>
                <w:sz w:val="22"/>
                <w:szCs w:val="22"/>
                <w:lang w:val="uk-UA"/>
              </w:rPr>
              <w:t>у</w:t>
            </w:r>
            <w:r w:rsidRPr="00886E76">
              <w:rPr>
                <w:sz w:val="22"/>
                <w:szCs w:val="22"/>
                <w:lang w:val="uk-UA"/>
              </w:rPr>
              <w:t xml:space="preserve"> міжшлуночкової перетинки</w:t>
            </w:r>
            <w:r w:rsidR="001C77D8">
              <w:rPr>
                <w:sz w:val="22"/>
                <w:szCs w:val="22"/>
                <w:lang w:val="uk-UA"/>
              </w:rPr>
              <w:t>, п</w:t>
            </w:r>
            <w:r w:rsidRPr="00886E76">
              <w:rPr>
                <w:sz w:val="22"/>
                <w:szCs w:val="22"/>
                <w:lang w:val="uk-UA"/>
              </w:rPr>
              <w:t>ерикардит</w:t>
            </w:r>
            <w:r w:rsidR="001C77D8">
              <w:rPr>
                <w:sz w:val="22"/>
                <w:szCs w:val="22"/>
                <w:lang w:val="uk-UA"/>
              </w:rPr>
              <w:t>у, а</w:t>
            </w:r>
            <w:r w:rsidRPr="00886E76">
              <w:rPr>
                <w:sz w:val="22"/>
                <w:szCs w:val="22"/>
                <w:lang w:val="uk-UA"/>
              </w:rPr>
              <w:t>невризм</w:t>
            </w:r>
            <w:r w:rsidR="001C77D8">
              <w:rPr>
                <w:sz w:val="22"/>
                <w:szCs w:val="22"/>
                <w:lang w:val="uk-UA"/>
              </w:rPr>
              <w:t>и</w:t>
            </w:r>
            <w:r w:rsidRPr="00886E76">
              <w:rPr>
                <w:sz w:val="22"/>
                <w:szCs w:val="22"/>
                <w:lang w:val="uk-UA"/>
              </w:rPr>
              <w:t xml:space="preserve"> лівого шлуночка</w:t>
            </w:r>
            <w:r>
              <w:rPr>
                <w:sz w:val="22"/>
                <w:szCs w:val="22"/>
                <w:lang w:val="uk-UA"/>
              </w:rPr>
              <w:t>, гостр</w:t>
            </w:r>
            <w:r w:rsidR="001C77D8">
              <w:rPr>
                <w:sz w:val="22"/>
                <w:szCs w:val="22"/>
                <w:lang w:val="uk-UA"/>
              </w:rPr>
              <w:t>ої</w:t>
            </w:r>
            <w:r>
              <w:rPr>
                <w:sz w:val="22"/>
                <w:szCs w:val="22"/>
                <w:lang w:val="uk-UA"/>
              </w:rPr>
              <w:t xml:space="preserve"> та хронічн</w:t>
            </w:r>
            <w:r w:rsidR="001C77D8">
              <w:rPr>
                <w:sz w:val="22"/>
                <w:szCs w:val="22"/>
                <w:lang w:val="uk-UA"/>
              </w:rPr>
              <w:t>ої</w:t>
            </w:r>
            <w:r w:rsidRPr="00886E76">
              <w:rPr>
                <w:sz w:val="22"/>
                <w:szCs w:val="22"/>
                <w:lang w:val="uk-UA"/>
              </w:rPr>
              <w:t xml:space="preserve">. </w:t>
            </w:r>
            <w:r>
              <w:rPr>
                <w:sz w:val="22"/>
                <w:szCs w:val="22"/>
                <w:lang w:val="uk-UA"/>
              </w:rPr>
              <w:t>ТЄЛА</w:t>
            </w:r>
            <w:r w:rsidR="001C77D8">
              <w:rPr>
                <w:sz w:val="22"/>
                <w:szCs w:val="22"/>
                <w:lang w:val="uk-UA"/>
              </w:rPr>
              <w:t>, с</w:t>
            </w:r>
            <w:r>
              <w:rPr>
                <w:sz w:val="22"/>
                <w:szCs w:val="22"/>
                <w:lang w:val="uk-UA"/>
              </w:rPr>
              <w:t>индром</w:t>
            </w:r>
            <w:r w:rsidR="001C77D8">
              <w:rPr>
                <w:sz w:val="22"/>
                <w:szCs w:val="22"/>
                <w:lang w:val="uk-UA"/>
              </w:rPr>
              <w:t>у</w:t>
            </w:r>
            <w:r>
              <w:rPr>
                <w:sz w:val="22"/>
                <w:szCs w:val="22"/>
                <w:lang w:val="uk-UA"/>
              </w:rPr>
              <w:t xml:space="preserve"> Дресслера. </w:t>
            </w:r>
            <w:r w:rsidRPr="00471259">
              <w:rPr>
                <w:sz w:val="22"/>
                <w:szCs w:val="22"/>
                <w:lang w:val="uk-UA"/>
              </w:rPr>
              <w:t>Дефібриляція, показання, техніка виконання.</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lastRenderedPageBreak/>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lastRenderedPageBreak/>
              <w:t>6</w:t>
            </w:r>
          </w:p>
        </w:tc>
        <w:tc>
          <w:tcPr>
            <w:tcW w:w="7320" w:type="dxa"/>
            <w:shd w:val="clear" w:color="auto" w:fill="auto"/>
            <w:vAlign w:val="center"/>
          </w:tcPr>
          <w:p w:rsidR="007C3810" w:rsidRPr="00471259" w:rsidRDefault="001C73D1" w:rsidP="008E451C">
            <w:pPr>
              <w:tabs>
                <w:tab w:val="left" w:pos="2616"/>
              </w:tabs>
              <w:jc w:val="both"/>
              <w:rPr>
                <w:sz w:val="22"/>
                <w:szCs w:val="22"/>
                <w:lang w:val="uk-UA"/>
              </w:rPr>
            </w:pPr>
            <w:r>
              <w:rPr>
                <w:color w:val="000000"/>
                <w:spacing w:val="-2"/>
                <w:sz w:val="22"/>
                <w:szCs w:val="22"/>
                <w:lang w:val="uk-UA"/>
              </w:rPr>
              <w:t xml:space="preserve">Основні </w:t>
            </w:r>
            <w:r w:rsidR="008E451C">
              <w:rPr>
                <w:color w:val="000000"/>
                <w:spacing w:val="-2"/>
                <w:sz w:val="22"/>
                <w:szCs w:val="22"/>
                <w:lang w:val="uk-UA"/>
              </w:rPr>
              <w:t>Н</w:t>
            </w:r>
            <w:r>
              <w:rPr>
                <w:color w:val="000000"/>
                <w:spacing w:val="-2"/>
                <w:sz w:val="22"/>
                <w:szCs w:val="22"/>
                <w:lang w:val="uk-UA"/>
              </w:rPr>
              <w:t>аціональні (</w:t>
            </w:r>
            <w:r>
              <w:rPr>
                <w:bCs/>
                <w:color w:val="000000"/>
                <w:spacing w:val="-2"/>
                <w:sz w:val="22"/>
                <w:szCs w:val="22"/>
                <w:lang w:val="uk-UA"/>
              </w:rPr>
              <w:t>Національний протокол з ОА, 2017р.)</w:t>
            </w:r>
            <w:r>
              <w:rPr>
                <w:color w:val="000000"/>
                <w:spacing w:val="-2"/>
                <w:sz w:val="22"/>
                <w:szCs w:val="22"/>
                <w:lang w:val="uk-UA"/>
              </w:rPr>
              <w:t xml:space="preserve"> та міжнародні рекомендації з лікування ОА ( </w:t>
            </w:r>
            <w:r>
              <w:rPr>
                <w:color w:val="000000"/>
                <w:spacing w:val="-2"/>
                <w:sz w:val="22"/>
                <w:szCs w:val="22"/>
                <w:lang w:val="en-US"/>
              </w:rPr>
              <w:t>EULAR</w:t>
            </w:r>
            <w:r>
              <w:rPr>
                <w:color w:val="000000"/>
                <w:spacing w:val="-2"/>
                <w:sz w:val="22"/>
                <w:szCs w:val="22"/>
                <w:lang w:val="uk-UA"/>
              </w:rPr>
              <w:t>,</w:t>
            </w:r>
            <w:r w:rsidRPr="00B95896">
              <w:rPr>
                <w:color w:val="000000"/>
                <w:spacing w:val="-2"/>
                <w:sz w:val="22"/>
                <w:szCs w:val="22"/>
                <w:lang w:val="uk-UA"/>
              </w:rPr>
              <w:t xml:space="preserve"> </w:t>
            </w:r>
            <w:r>
              <w:rPr>
                <w:color w:val="000000"/>
                <w:spacing w:val="-2"/>
                <w:sz w:val="22"/>
                <w:szCs w:val="22"/>
                <w:lang w:val="en-US"/>
              </w:rPr>
              <w:t>OARSI</w:t>
            </w:r>
            <w:r>
              <w:rPr>
                <w:color w:val="000000"/>
                <w:spacing w:val="-2"/>
                <w:sz w:val="22"/>
                <w:szCs w:val="22"/>
                <w:lang w:val="uk-UA"/>
              </w:rPr>
              <w:t xml:space="preserve">, </w:t>
            </w:r>
            <w:r>
              <w:rPr>
                <w:bCs/>
                <w:color w:val="000000"/>
                <w:spacing w:val="-2"/>
                <w:sz w:val="22"/>
                <w:szCs w:val="22"/>
                <w:lang w:val="en-US"/>
              </w:rPr>
              <w:t>ESCEO</w:t>
            </w:r>
            <w:r>
              <w:rPr>
                <w:bCs/>
                <w:color w:val="000000"/>
                <w:spacing w:val="-2"/>
                <w:sz w:val="22"/>
                <w:szCs w:val="22"/>
                <w:lang w:val="uk-UA"/>
              </w:rPr>
              <w:t>). Аналіз відмінностей лікувальних алгоритмів</w:t>
            </w:r>
            <w:r w:rsidRPr="00B95896">
              <w:rPr>
                <w:bCs/>
                <w:color w:val="000000"/>
                <w:spacing w:val="-2"/>
                <w:sz w:val="22"/>
                <w:szCs w:val="22"/>
                <w:lang w:val="uk-UA"/>
              </w:rPr>
              <w:t xml:space="preserve"> </w:t>
            </w:r>
            <w:r>
              <w:rPr>
                <w:bCs/>
                <w:color w:val="000000"/>
                <w:spacing w:val="-2"/>
                <w:sz w:val="22"/>
                <w:szCs w:val="22"/>
                <w:lang w:val="en-US"/>
              </w:rPr>
              <w:t>ESCEO</w:t>
            </w:r>
            <w:r>
              <w:rPr>
                <w:bCs/>
                <w:color w:val="000000"/>
                <w:spacing w:val="-2"/>
                <w:sz w:val="22"/>
                <w:szCs w:val="22"/>
                <w:lang w:val="uk-UA"/>
              </w:rPr>
              <w:t xml:space="preserve"> 2014 та 2019 рр.</w:t>
            </w:r>
            <w:r w:rsidRPr="00B95896">
              <w:rPr>
                <w:bCs/>
                <w:color w:val="000000"/>
                <w:spacing w:val="-2"/>
                <w:sz w:val="22"/>
                <w:szCs w:val="22"/>
                <w:lang w:val="uk-UA"/>
              </w:rPr>
              <w:t xml:space="preserve"> </w:t>
            </w:r>
            <w:r>
              <w:rPr>
                <w:color w:val="000000"/>
                <w:spacing w:val="-2"/>
                <w:sz w:val="22"/>
                <w:szCs w:val="22"/>
                <w:lang w:val="uk-UA"/>
              </w:rPr>
              <w:t>Немедикаментозне, медикаментозне та хірургічне лікування ОА. Роль хондропротекторів та протизапальна терапія ОА. Особливості медикаментозної терапії ОА в залежності від наявності коморбідної патології. Реабілітація хворих на ОА.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7</w:t>
            </w:r>
          </w:p>
        </w:tc>
        <w:tc>
          <w:tcPr>
            <w:tcW w:w="7320" w:type="dxa"/>
            <w:shd w:val="clear" w:color="auto" w:fill="auto"/>
            <w:vAlign w:val="center"/>
          </w:tcPr>
          <w:p w:rsidR="007C3810" w:rsidRPr="00471259" w:rsidRDefault="001C73D1" w:rsidP="001C73D1">
            <w:pPr>
              <w:tabs>
                <w:tab w:val="left" w:pos="2616"/>
              </w:tabs>
              <w:jc w:val="both"/>
              <w:rPr>
                <w:rFonts w:ascii="Times New Roman CYR" w:hAnsi="Times New Roman CYR"/>
                <w:sz w:val="22"/>
                <w:szCs w:val="22"/>
                <w:lang w:val="uk-UA"/>
              </w:rPr>
            </w:pPr>
            <w:r>
              <w:rPr>
                <w:sz w:val="22"/>
                <w:szCs w:val="22"/>
                <w:lang w:val="uk-UA"/>
              </w:rPr>
              <w:t>Ос</w:t>
            </w:r>
            <w:r>
              <w:rPr>
                <w:color w:val="000000"/>
                <w:spacing w:val="-2"/>
                <w:sz w:val="22"/>
                <w:szCs w:val="22"/>
                <w:lang w:val="uk-UA"/>
              </w:rPr>
              <w:t xml:space="preserve">новні міжнародні рекомендації з лікування РА згідно </w:t>
            </w:r>
            <w:r>
              <w:rPr>
                <w:color w:val="000000"/>
                <w:spacing w:val="-2"/>
                <w:sz w:val="22"/>
                <w:szCs w:val="22"/>
                <w:lang w:val="en-US"/>
              </w:rPr>
              <w:t>EULAR</w:t>
            </w:r>
            <w:r>
              <w:rPr>
                <w:color w:val="000000"/>
                <w:spacing w:val="-2"/>
                <w:sz w:val="22"/>
                <w:szCs w:val="22"/>
                <w:lang w:val="uk-UA"/>
              </w:rPr>
              <w:t>, АС</w:t>
            </w:r>
            <w:r>
              <w:rPr>
                <w:color w:val="000000"/>
                <w:spacing w:val="-2"/>
                <w:sz w:val="22"/>
                <w:szCs w:val="22"/>
                <w:lang w:val="en-US"/>
              </w:rPr>
              <w:t>R</w:t>
            </w:r>
            <w:r>
              <w:rPr>
                <w:color w:val="000000"/>
                <w:spacing w:val="-2"/>
                <w:sz w:val="22"/>
                <w:szCs w:val="22"/>
                <w:lang w:val="uk-UA"/>
              </w:rPr>
              <w:t xml:space="preserve"> та вітчизняних приказів з ревматології (2014р). Хворобомодифікуючі протиревматичні препарати (ХМПРП), бХАРП (біологічні ХАРП), тсХАРП (традиційні синтетичні ХАРП) – метотрексат, сульфасалазин, лефлюнамід, цсХАРП (цільові синтетичні ХАРП) - тофацинитиб, оХАРП (оригінальні  біологічні ХАРП) – инфліксімаб, адалимумаб, етанерсепт, голимумаб; абатацепт; ритуксимаб; тоцилизумаб; анакира. Поняття біосимілярів.  Класифікація біологічних препаратів за їх походженням та механізмом дії. Покази  до призначення різних біологічних препаратів. Програма дослідження перед призначенням препаратів. Застороги та протипокази к призначенню. Побічні ефекти та засоби їх попередження, зменшення чи лікування. Тактика. НПВП, ГКС в лікуванні РА. Хірургічні методи лікування РА. Прогноз.</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7C3810" w:rsidRPr="00471259">
        <w:tc>
          <w:tcPr>
            <w:tcW w:w="921" w:type="dxa"/>
            <w:shd w:val="clear" w:color="auto" w:fill="auto"/>
          </w:tcPr>
          <w:p w:rsidR="007C3810" w:rsidRPr="00471259" w:rsidRDefault="00B95112">
            <w:pPr>
              <w:ind w:left="360"/>
              <w:jc w:val="both"/>
              <w:rPr>
                <w:sz w:val="22"/>
                <w:szCs w:val="22"/>
                <w:lang w:val="uk-UA"/>
              </w:rPr>
            </w:pPr>
            <w:r w:rsidRPr="00471259">
              <w:rPr>
                <w:sz w:val="22"/>
                <w:szCs w:val="22"/>
                <w:lang w:val="uk-UA"/>
              </w:rPr>
              <w:t>8</w:t>
            </w:r>
          </w:p>
        </w:tc>
        <w:tc>
          <w:tcPr>
            <w:tcW w:w="7320" w:type="dxa"/>
            <w:shd w:val="clear" w:color="auto" w:fill="auto"/>
            <w:vAlign w:val="center"/>
          </w:tcPr>
          <w:p w:rsidR="007C3810" w:rsidRPr="00471259" w:rsidRDefault="00937D50" w:rsidP="00937D50">
            <w:pPr>
              <w:tabs>
                <w:tab w:val="left" w:pos="2616"/>
              </w:tabs>
              <w:jc w:val="both"/>
              <w:rPr>
                <w:sz w:val="22"/>
                <w:szCs w:val="22"/>
                <w:lang w:val="uk-UA"/>
              </w:rPr>
            </w:pPr>
            <w:r w:rsidRPr="00937D50">
              <w:rPr>
                <w:sz w:val="22"/>
                <w:szCs w:val="22"/>
                <w:lang w:val="uk-UA"/>
              </w:rPr>
              <w:t>Зміни в підходах до лікування пневмоній 1</w:t>
            </w:r>
            <w:r>
              <w:rPr>
                <w:sz w:val="22"/>
                <w:szCs w:val="22"/>
                <w:lang w:val="uk-UA"/>
              </w:rPr>
              <w:t>-</w:t>
            </w:r>
            <w:r w:rsidRPr="00937D50">
              <w:rPr>
                <w:sz w:val="22"/>
                <w:szCs w:val="22"/>
                <w:lang w:val="uk-UA"/>
              </w:rPr>
              <w:t xml:space="preserve">4 класу, принципи антибіотикотерапії. </w:t>
            </w:r>
            <w:r>
              <w:rPr>
                <w:sz w:val="22"/>
                <w:szCs w:val="22"/>
                <w:lang w:val="uk-UA"/>
              </w:rPr>
              <w:t>Лікування негоспітальной пневмонії. Лікування госпітальной пневмонії. Лікування інфаркт-пневмоніі.</w:t>
            </w:r>
            <w:r w:rsidRPr="00937D50">
              <w:rPr>
                <w:sz w:val="22"/>
                <w:szCs w:val="22"/>
                <w:lang w:val="uk-UA"/>
              </w:rPr>
              <w:t xml:space="preserve"> Вірусні пневмонії.  Тактика ведення пацієнта при підозрі на COVID-19.  Протокол ведення пацієнта з COVID-19 пневмонією.</w:t>
            </w:r>
          </w:p>
        </w:tc>
        <w:tc>
          <w:tcPr>
            <w:tcW w:w="1337" w:type="dxa"/>
            <w:shd w:val="clear" w:color="auto" w:fill="auto"/>
            <w:vAlign w:val="center"/>
          </w:tcPr>
          <w:p w:rsidR="007C3810" w:rsidRPr="00471259" w:rsidRDefault="00B95112">
            <w:pPr>
              <w:overflowPunct w:val="0"/>
              <w:autoSpaceDE w:val="0"/>
              <w:autoSpaceDN w:val="0"/>
              <w:adjustRightInd w:val="0"/>
              <w:jc w:val="center"/>
              <w:rPr>
                <w:sz w:val="22"/>
                <w:szCs w:val="22"/>
                <w:lang w:val="uk-UA"/>
              </w:rPr>
            </w:pPr>
            <w:r w:rsidRPr="00471259">
              <w:rPr>
                <w:sz w:val="22"/>
                <w:szCs w:val="22"/>
                <w:lang w:val="uk-UA"/>
              </w:rPr>
              <w:t>4</w:t>
            </w:r>
          </w:p>
        </w:tc>
      </w:tr>
      <w:tr w:rsidR="00682FF2" w:rsidRPr="00471259">
        <w:tc>
          <w:tcPr>
            <w:tcW w:w="921" w:type="dxa"/>
            <w:shd w:val="clear" w:color="auto" w:fill="auto"/>
          </w:tcPr>
          <w:p w:rsidR="00682FF2" w:rsidRPr="00471259" w:rsidRDefault="00682FF2">
            <w:pPr>
              <w:ind w:left="360"/>
              <w:jc w:val="both"/>
              <w:rPr>
                <w:sz w:val="22"/>
                <w:szCs w:val="22"/>
                <w:lang w:val="uk-UA"/>
              </w:rPr>
            </w:pPr>
            <w:r w:rsidRPr="00471259">
              <w:rPr>
                <w:sz w:val="22"/>
                <w:szCs w:val="22"/>
                <w:lang w:val="uk-UA"/>
              </w:rPr>
              <w:t>9</w:t>
            </w:r>
          </w:p>
        </w:tc>
        <w:tc>
          <w:tcPr>
            <w:tcW w:w="7320" w:type="dxa"/>
            <w:shd w:val="clear" w:color="auto" w:fill="auto"/>
            <w:vAlign w:val="center"/>
          </w:tcPr>
          <w:p w:rsidR="00682FF2" w:rsidRPr="00471259" w:rsidRDefault="00BA7D72" w:rsidP="00BA7D72">
            <w:pPr>
              <w:tabs>
                <w:tab w:val="left" w:pos="720"/>
                <w:tab w:val="left" w:pos="2616"/>
              </w:tabs>
              <w:jc w:val="both"/>
              <w:rPr>
                <w:sz w:val="22"/>
                <w:szCs w:val="22"/>
                <w:lang w:val="uk-UA"/>
              </w:rPr>
            </w:pPr>
            <w:r w:rsidRPr="00BA7D72">
              <w:rPr>
                <w:sz w:val="22"/>
                <w:szCs w:val="22"/>
                <w:lang w:val="uk-UA"/>
              </w:rPr>
              <w:t>Принципи ведення пацієнта з обструктивним синдромом.  Особливості ведення пацієнтів різних груп ХОЗЛ.  Планова терапія 4-х ступенів ХОЗЛ</w:t>
            </w:r>
            <w:r>
              <w:rPr>
                <w:sz w:val="22"/>
                <w:szCs w:val="22"/>
                <w:lang w:val="uk-UA"/>
              </w:rPr>
              <w:t>: бронходілятаційна терапія, протизапальна, ад</w:t>
            </w:r>
            <w:r w:rsidRPr="00125886">
              <w:rPr>
                <w:sz w:val="22"/>
                <w:szCs w:val="22"/>
                <w:lang w:val="uk-UA"/>
              </w:rPr>
              <w:t>’</w:t>
            </w:r>
            <w:r>
              <w:rPr>
                <w:sz w:val="22"/>
                <w:szCs w:val="22"/>
                <w:lang w:val="uk-UA"/>
              </w:rPr>
              <w:t>ювантна</w:t>
            </w:r>
            <w:r w:rsidRPr="00BA7D72">
              <w:rPr>
                <w:sz w:val="22"/>
                <w:szCs w:val="22"/>
                <w:lang w:val="uk-UA"/>
              </w:rPr>
              <w:t>.  Принципи лікування загострення ХОЗЛ</w:t>
            </w:r>
            <w:r>
              <w:rPr>
                <w:sz w:val="22"/>
                <w:szCs w:val="22"/>
                <w:lang w:val="uk-UA"/>
              </w:rPr>
              <w:t>, класифікація загострень</w:t>
            </w:r>
            <w:r w:rsidRPr="00BA7D72">
              <w:rPr>
                <w:sz w:val="22"/>
                <w:szCs w:val="22"/>
                <w:lang w:val="uk-UA"/>
              </w:rPr>
              <w:t>.  Профілактика загострень і прогресування захворювання, принципи реабілітації.</w:t>
            </w:r>
          </w:p>
        </w:tc>
        <w:tc>
          <w:tcPr>
            <w:tcW w:w="1337" w:type="dxa"/>
            <w:shd w:val="clear" w:color="auto" w:fill="auto"/>
            <w:vAlign w:val="center"/>
          </w:tcPr>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4</w:t>
            </w:r>
          </w:p>
        </w:tc>
      </w:tr>
      <w:tr w:rsidR="00682FF2" w:rsidRPr="00471259">
        <w:trPr>
          <w:trHeight w:val="1320"/>
        </w:trPr>
        <w:tc>
          <w:tcPr>
            <w:tcW w:w="921" w:type="dxa"/>
            <w:shd w:val="clear" w:color="auto" w:fill="auto"/>
          </w:tcPr>
          <w:p w:rsidR="00682FF2" w:rsidRPr="00471259" w:rsidRDefault="00682FF2">
            <w:pPr>
              <w:ind w:left="360"/>
              <w:jc w:val="both"/>
              <w:rPr>
                <w:sz w:val="22"/>
                <w:szCs w:val="22"/>
                <w:lang w:val="uk-UA"/>
              </w:rPr>
            </w:pPr>
            <w:r w:rsidRPr="00471259">
              <w:rPr>
                <w:sz w:val="22"/>
                <w:szCs w:val="22"/>
                <w:lang w:val="uk-UA"/>
              </w:rPr>
              <w:t>10</w:t>
            </w:r>
          </w:p>
        </w:tc>
        <w:tc>
          <w:tcPr>
            <w:tcW w:w="7320" w:type="dxa"/>
            <w:shd w:val="clear" w:color="auto" w:fill="auto"/>
            <w:vAlign w:val="center"/>
          </w:tcPr>
          <w:p w:rsidR="00682FF2" w:rsidRPr="00471259" w:rsidRDefault="00BC3A1A" w:rsidP="00BC3A1A">
            <w:pPr>
              <w:tabs>
                <w:tab w:val="left" w:pos="2616"/>
              </w:tabs>
              <w:jc w:val="both"/>
              <w:rPr>
                <w:sz w:val="22"/>
                <w:szCs w:val="22"/>
                <w:lang w:val="uk-UA"/>
              </w:rPr>
            </w:pPr>
            <w:r w:rsidRPr="00BC3A1A">
              <w:rPr>
                <w:sz w:val="22"/>
                <w:szCs w:val="22"/>
                <w:lang w:val="uk-UA"/>
              </w:rPr>
              <w:t>Принципи ведення пацієнта з БА.  Особливості планового ведення пацієнтів на різних ступенях захворювання.  Принципи купірування загострення БА, класифікація нападу БА за ступенем тяжкості, особливості надання невідкладної допомоги в залежності від тяжкості нападу.  Профілактика загострень і прогресування захворювання, принципи реабілітаці.  Заключна конференція. Контроль вихідного рівня знань.</w:t>
            </w:r>
          </w:p>
        </w:tc>
        <w:tc>
          <w:tcPr>
            <w:tcW w:w="1337" w:type="dxa"/>
            <w:shd w:val="clear" w:color="auto" w:fill="auto"/>
            <w:vAlign w:val="center"/>
          </w:tcPr>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2</w:t>
            </w:r>
          </w:p>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p>
          <w:p w:rsidR="00682FF2" w:rsidRPr="00471259" w:rsidRDefault="00682FF2">
            <w:pPr>
              <w:overflowPunct w:val="0"/>
              <w:autoSpaceDE w:val="0"/>
              <w:autoSpaceDN w:val="0"/>
              <w:adjustRightInd w:val="0"/>
              <w:jc w:val="center"/>
              <w:rPr>
                <w:sz w:val="22"/>
                <w:szCs w:val="22"/>
                <w:lang w:val="uk-UA"/>
              </w:rPr>
            </w:pPr>
            <w:r w:rsidRPr="00471259">
              <w:rPr>
                <w:sz w:val="22"/>
                <w:szCs w:val="22"/>
                <w:lang w:val="uk-UA"/>
              </w:rPr>
              <w:t>2</w:t>
            </w:r>
          </w:p>
          <w:p w:rsidR="00682FF2" w:rsidRPr="00471259" w:rsidRDefault="00682FF2">
            <w:pPr>
              <w:overflowPunct w:val="0"/>
              <w:autoSpaceDE w:val="0"/>
              <w:autoSpaceDN w:val="0"/>
              <w:adjustRightInd w:val="0"/>
              <w:jc w:val="center"/>
              <w:rPr>
                <w:sz w:val="22"/>
                <w:szCs w:val="22"/>
                <w:lang w:val="uk-UA"/>
              </w:rPr>
            </w:pPr>
          </w:p>
        </w:tc>
      </w:tr>
      <w:tr w:rsidR="007C3810" w:rsidRPr="00471259">
        <w:tc>
          <w:tcPr>
            <w:tcW w:w="921" w:type="dxa"/>
            <w:shd w:val="clear" w:color="auto" w:fill="auto"/>
          </w:tcPr>
          <w:p w:rsidR="007C3810" w:rsidRPr="00471259" w:rsidRDefault="007C3810">
            <w:pPr>
              <w:ind w:left="360"/>
              <w:jc w:val="both"/>
              <w:rPr>
                <w:sz w:val="22"/>
                <w:szCs w:val="22"/>
                <w:lang w:val="uk-UA"/>
              </w:rPr>
            </w:pPr>
          </w:p>
        </w:tc>
        <w:tc>
          <w:tcPr>
            <w:tcW w:w="7320" w:type="dxa"/>
            <w:shd w:val="clear" w:color="auto" w:fill="auto"/>
            <w:vAlign w:val="center"/>
          </w:tcPr>
          <w:p w:rsidR="007C3810" w:rsidRPr="00471259" w:rsidRDefault="00B95112">
            <w:pPr>
              <w:jc w:val="both"/>
              <w:rPr>
                <w:b/>
                <w:sz w:val="22"/>
                <w:szCs w:val="22"/>
                <w:lang w:val="uk-UA"/>
              </w:rPr>
            </w:pPr>
            <w:r w:rsidRPr="00471259">
              <w:rPr>
                <w:b/>
                <w:lang w:val="uk-UA"/>
              </w:rPr>
              <w:t>ВСЬОГО</w:t>
            </w:r>
          </w:p>
        </w:tc>
        <w:tc>
          <w:tcPr>
            <w:tcW w:w="1337" w:type="dxa"/>
            <w:shd w:val="clear" w:color="auto" w:fill="auto"/>
          </w:tcPr>
          <w:p w:rsidR="007C3810" w:rsidRPr="00471259" w:rsidRDefault="00B95112">
            <w:pPr>
              <w:jc w:val="center"/>
              <w:rPr>
                <w:b/>
                <w:sz w:val="22"/>
                <w:szCs w:val="22"/>
                <w:lang w:val="uk-UA"/>
              </w:rPr>
            </w:pPr>
            <w:r w:rsidRPr="00471259">
              <w:rPr>
                <w:b/>
                <w:sz w:val="22"/>
                <w:szCs w:val="22"/>
                <w:lang w:val="uk-UA"/>
              </w:rPr>
              <w:t>38</w:t>
            </w:r>
          </w:p>
        </w:tc>
      </w:tr>
    </w:tbl>
    <w:p w:rsidR="007C3810" w:rsidRPr="00471259" w:rsidRDefault="007C3810">
      <w:pPr>
        <w:jc w:val="both"/>
        <w:rPr>
          <w:b/>
          <w:sz w:val="24"/>
          <w:lang w:val="uk-UA"/>
        </w:rPr>
      </w:pPr>
    </w:p>
    <w:p w:rsidR="007C3810" w:rsidRPr="00471259" w:rsidRDefault="007C3810">
      <w:pPr>
        <w:jc w:val="both"/>
        <w:rPr>
          <w:b/>
          <w:sz w:val="20"/>
          <w:szCs w:val="20"/>
          <w:lang w:val="uk-UA"/>
        </w:rPr>
      </w:pPr>
    </w:p>
    <w:p w:rsidR="007C3810" w:rsidRPr="00682FF2" w:rsidRDefault="00B95112" w:rsidP="00682FF2">
      <w:pPr>
        <w:numPr>
          <w:ilvl w:val="0"/>
          <w:numId w:val="9"/>
        </w:numPr>
        <w:shd w:val="clear" w:color="auto" w:fill="FFFFFF"/>
        <w:jc w:val="center"/>
        <w:rPr>
          <w:szCs w:val="28"/>
          <w:lang w:val="uk-UA"/>
        </w:rPr>
      </w:pPr>
      <w:r w:rsidRPr="00471259">
        <w:rPr>
          <w:b/>
          <w:szCs w:val="28"/>
          <w:lang w:val="uk-UA"/>
        </w:rPr>
        <w:t>Методичне забезпечення</w:t>
      </w:r>
    </w:p>
    <w:p w:rsidR="00682FF2" w:rsidRPr="00471259" w:rsidRDefault="00682FF2" w:rsidP="00682FF2">
      <w:pPr>
        <w:shd w:val="clear" w:color="auto" w:fill="FFFFFF"/>
        <w:ind w:left="720"/>
        <w:jc w:val="both"/>
        <w:rPr>
          <w:szCs w:val="28"/>
          <w:lang w:val="uk-UA"/>
        </w:rPr>
      </w:pPr>
    </w:p>
    <w:p w:rsidR="007C3810" w:rsidRPr="00471259" w:rsidRDefault="00B95112">
      <w:pPr>
        <w:shd w:val="clear" w:color="auto" w:fill="FFFFFF"/>
        <w:ind w:left="360"/>
        <w:jc w:val="both"/>
        <w:rPr>
          <w:szCs w:val="28"/>
          <w:lang w:val="uk-UA"/>
        </w:rPr>
      </w:pPr>
      <w:r w:rsidRPr="00471259">
        <w:rPr>
          <w:szCs w:val="28"/>
          <w:lang w:val="uk-UA"/>
        </w:rPr>
        <w:t>1. Методичні рекомендації для викладачів.</w:t>
      </w:r>
    </w:p>
    <w:p w:rsidR="007C3810" w:rsidRPr="00471259" w:rsidRDefault="00B95112">
      <w:pPr>
        <w:shd w:val="clear" w:color="auto" w:fill="FFFFFF"/>
        <w:ind w:left="360"/>
        <w:jc w:val="both"/>
        <w:rPr>
          <w:szCs w:val="28"/>
          <w:lang w:val="uk-UA"/>
        </w:rPr>
      </w:pPr>
      <w:r w:rsidRPr="00471259">
        <w:rPr>
          <w:szCs w:val="28"/>
          <w:lang w:val="uk-UA"/>
        </w:rPr>
        <w:t>2. Методичні вказівки для слухачів.</w:t>
      </w:r>
    </w:p>
    <w:p w:rsidR="007C3810" w:rsidRPr="00471259" w:rsidRDefault="00B95112">
      <w:pPr>
        <w:shd w:val="clear" w:color="auto" w:fill="FFFFFF"/>
        <w:ind w:left="360"/>
        <w:jc w:val="both"/>
        <w:rPr>
          <w:szCs w:val="28"/>
          <w:lang w:val="uk-UA"/>
        </w:rPr>
      </w:pPr>
      <w:r w:rsidRPr="00471259">
        <w:rPr>
          <w:szCs w:val="28"/>
          <w:lang w:val="uk-UA"/>
        </w:rPr>
        <w:t>3. Набори тестів за темою практичного заняття.</w:t>
      </w:r>
    </w:p>
    <w:p w:rsidR="007C3810" w:rsidRDefault="00B95112">
      <w:pPr>
        <w:shd w:val="clear" w:color="auto" w:fill="FFFFFF"/>
        <w:ind w:left="360"/>
        <w:jc w:val="both"/>
        <w:rPr>
          <w:szCs w:val="28"/>
          <w:lang w:val="uk-UA"/>
        </w:rPr>
      </w:pPr>
      <w:r w:rsidRPr="00471259">
        <w:rPr>
          <w:szCs w:val="28"/>
          <w:lang w:val="uk-UA"/>
        </w:rPr>
        <w:t>4. Мультимедійні лекції і відеофільми за темами.</w:t>
      </w:r>
    </w:p>
    <w:p w:rsidR="008E451C" w:rsidRDefault="008E451C">
      <w:pPr>
        <w:shd w:val="clear" w:color="auto" w:fill="FFFFFF"/>
        <w:ind w:left="360"/>
        <w:jc w:val="both"/>
        <w:rPr>
          <w:szCs w:val="28"/>
          <w:lang w:val="uk-UA"/>
        </w:rPr>
      </w:pPr>
    </w:p>
    <w:p w:rsidR="008E451C" w:rsidRDefault="008E451C">
      <w:pPr>
        <w:shd w:val="clear" w:color="auto" w:fill="FFFFFF"/>
        <w:ind w:left="360"/>
        <w:jc w:val="both"/>
        <w:rPr>
          <w:b/>
          <w:szCs w:val="28"/>
          <w:lang w:val="uk-UA"/>
        </w:rPr>
      </w:pPr>
    </w:p>
    <w:p w:rsidR="007C3810" w:rsidRPr="00471259" w:rsidRDefault="00B95112">
      <w:pPr>
        <w:widowControl w:val="0"/>
        <w:numPr>
          <w:ilvl w:val="0"/>
          <w:numId w:val="9"/>
        </w:numPr>
        <w:tabs>
          <w:tab w:val="left" w:pos="1230"/>
        </w:tabs>
        <w:jc w:val="center"/>
        <w:outlineLvl w:val="3"/>
        <w:rPr>
          <w:b/>
          <w:bCs/>
          <w:color w:val="000000"/>
          <w:szCs w:val="28"/>
          <w:lang w:val="uk-UA" w:eastAsia="uk-UA"/>
        </w:rPr>
      </w:pPr>
      <w:r w:rsidRPr="00471259">
        <w:rPr>
          <w:b/>
          <w:bCs/>
          <w:color w:val="000000"/>
          <w:szCs w:val="28"/>
          <w:lang w:val="uk-UA" w:eastAsia="uk-UA"/>
        </w:rPr>
        <w:lastRenderedPageBreak/>
        <w:t>Рекомендовані джерела</w:t>
      </w:r>
    </w:p>
    <w:p w:rsidR="007C3810" w:rsidRPr="00471259" w:rsidRDefault="007C3810">
      <w:pPr>
        <w:widowControl w:val="0"/>
        <w:tabs>
          <w:tab w:val="left" w:pos="1230"/>
        </w:tabs>
        <w:ind w:left="360"/>
        <w:jc w:val="both"/>
        <w:outlineLvl w:val="3"/>
        <w:rPr>
          <w:b/>
          <w:bCs/>
          <w:color w:val="000000"/>
          <w:szCs w:val="28"/>
          <w:lang w:val="uk-UA" w:eastAsia="uk-UA"/>
        </w:rPr>
      </w:pPr>
    </w:p>
    <w:p w:rsidR="007C3810" w:rsidRPr="00471259" w:rsidRDefault="00B95112">
      <w:pPr>
        <w:widowControl w:val="0"/>
        <w:ind w:left="360"/>
        <w:jc w:val="both"/>
        <w:rPr>
          <w:b/>
          <w:color w:val="000000"/>
          <w:szCs w:val="28"/>
          <w:lang w:val="uk-UA" w:eastAsia="uk-UA"/>
        </w:rPr>
      </w:pPr>
      <w:r w:rsidRPr="00471259">
        <w:rPr>
          <w:b/>
          <w:color w:val="000000"/>
          <w:szCs w:val="28"/>
          <w:lang w:val="uk-UA" w:eastAsia="uk-UA"/>
        </w:rPr>
        <w:t xml:space="preserve">                                                 Основна (базова)</w:t>
      </w:r>
    </w:p>
    <w:p w:rsidR="007C3810" w:rsidRPr="00471259" w:rsidRDefault="007C3810">
      <w:pPr>
        <w:widowControl w:val="0"/>
        <w:ind w:left="360"/>
        <w:jc w:val="both"/>
        <w:rPr>
          <w:b/>
          <w:color w:val="000000"/>
          <w:szCs w:val="28"/>
          <w:lang w:val="uk-UA" w:eastAsia="uk-UA"/>
        </w:rPr>
      </w:pPr>
    </w:p>
    <w:p w:rsidR="007C3810"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Аронов Д.М., Лупанов В.П. Функциональные пробы в кардиологии. – М.: МЕД</w:t>
      </w:r>
      <w:r w:rsidR="008E451C">
        <w:rPr>
          <w:bCs/>
          <w:spacing w:val="-6"/>
          <w:sz w:val="22"/>
          <w:szCs w:val="22"/>
          <w:lang w:val="uk-UA"/>
        </w:rPr>
        <w:t xml:space="preserve"> </w:t>
      </w:r>
      <w:r w:rsidRPr="00471259">
        <w:rPr>
          <w:bCs/>
          <w:spacing w:val="-6"/>
          <w:sz w:val="22"/>
          <w:szCs w:val="22"/>
          <w:lang w:val="uk-UA"/>
        </w:rPr>
        <w:t>пресс-информ, 2002. – 296 с.</w:t>
      </w:r>
    </w:p>
    <w:p w:rsidR="00460365" w:rsidRPr="00471259" w:rsidRDefault="00460365">
      <w:pPr>
        <w:numPr>
          <w:ilvl w:val="0"/>
          <w:numId w:val="10"/>
        </w:numPr>
        <w:shd w:val="clear" w:color="auto" w:fill="FFFFFF"/>
        <w:jc w:val="both"/>
        <w:rPr>
          <w:bCs/>
          <w:spacing w:val="-6"/>
          <w:sz w:val="22"/>
          <w:szCs w:val="22"/>
          <w:lang w:val="uk-UA"/>
        </w:rPr>
      </w:pPr>
      <w:r>
        <w:rPr>
          <w:bCs/>
          <w:spacing w:val="-6"/>
          <w:sz w:val="22"/>
          <w:szCs w:val="22"/>
          <w:lang w:val="uk-UA"/>
        </w:rPr>
        <w:t>А.С. Свінціцький, О.Б. Яременко, О.Г. Пузанова, Н.І. Хомченкова. Ревматичні хвороби та синдроми. – К.: «Книга плюс», 2006. – 680 с.</w:t>
      </w:r>
    </w:p>
    <w:p w:rsidR="007C3810"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Васюк Ю.А. Функциональная диагностика в кардиологии: клиническая интерпретация. Практическая медицина. – Москва, 2009.</w:t>
      </w:r>
    </w:p>
    <w:p w:rsidR="00B56AB5" w:rsidRPr="009826E8" w:rsidRDefault="00B56AB5" w:rsidP="009826E8">
      <w:pPr>
        <w:numPr>
          <w:ilvl w:val="0"/>
          <w:numId w:val="10"/>
        </w:numPr>
        <w:shd w:val="clear" w:color="auto" w:fill="FFFFFF"/>
        <w:jc w:val="both"/>
        <w:rPr>
          <w:bCs/>
          <w:spacing w:val="-6"/>
          <w:sz w:val="22"/>
          <w:szCs w:val="22"/>
          <w:lang w:val="uk-UA"/>
        </w:rPr>
      </w:pPr>
      <w:r w:rsidRPr="009826E8">
        <w:rPr>
          <w:bCs/>
          <w:spacing w:val="-6"/>
          <w:sz w:val="22"/>
          <w:szCs w:val="22"/>
          <w:lang w:val="uk-UA"/>
        </w:rPr>
        <w:t xml:space="preserve">Довідник по кардіології </w:t>
      </w:r>
      <w:r w:rsidR="009826E8">
        <w:rPr>
          <w:bCs/>
          <w:spacing w:val="-6"/>
          <w:sz w:val="22"/>
          <w:szCs w:val="22"/>
          <w:lang w:val="uk-UA"/>
        </w:rPr>
        <w:t xml:space="preserve"> </w:t>
      </w:r>
      <w:r w:rsidRPr="009826E8">
        <w:rPr>
          <w:bCs/>
          <w:spacing w:val="-6"/>
          <w:sz w:val="22"/>
          <w:szCs w:val="22"/>
          <w:lang w:val="uk-UA"/>
        </w:rPr>
        <w:t xml:space="preserve">/ </w:t>
      </w:r>
      <w:r w:rsidR="009826E8">
        <w:rPr>
          <w:bCs/>
          <w:spacing w:val="-6"/>
          <w:sz w:val="22"/>
          <w:szCs w:val="22"/>
          <w:lang w:val="uk-UA"/>
        </w:rPr>
        <w:t xml:space="preserve"> За</w:t>
      </w:r>
      <w:r w:rsidRPr="009826E8">
        <w:rPr>
          <w:bCs/>
          <w:spacing w:val="-6"/>
          <w:sz w:val="22"/>
          <w:szCs w:val="22"/>
          <w:lang w:val="uk-UA"/>
        </w:rPr>
        <w:t>. ред. Целуйко В.Й. – К: Бібліотека «Здоров’я України», 2017. – 538 с.</w:t>
      </w:r>
    </w:p>
    <w:p w:rsidR="007C3810" w:rsidRPr="00CC4BE2" w:rsidRDefault="00B95112" w:rsidP="00CC4BE2">
      <w:pPr>
        <w:numPr>
          <w:ilvl w:val="0"/>
          <w:numId w:val="10"/>
        </w:numPr>
        <w:shd w:val="clear" w:color="auto" w:fill="FFFFFF"/>
        <w:jc w:val="both"/>
        <w:rPr>
          <w:bCs/>
          <w:spacing w:val="-6"/>
          <w:sz w:val="22"/>
          <w:szCs w:val="22"/>
          <w:lang w:val="uk-UA"/>
        </w:rPr>
      </w:pPr>
      <w:r w:rsidRPr="00CC4BE2">
        <w:rPr>
          <w:bCs/>
          <w:spacing w:val="-6"/>
          <w:sz w:val="22"/>
          <w:szCs w:val="22"/>
          <w:lang w:val="uk-UA"/>
        </w:rPr>
        <w:t>Временная электрокардиостимуляция: Уч. Пособие / Сост. В.А.Черкасов, В.В. Протопопов, С.В.Молодых, А.А.Потешкин.-Пермь: Пермская гос.мед.акад.-2001.-76.с.</w:t>
      </w:r>
    </w:p>
    <w:p w:rsidR="007C3810" w:rsidRPr="00471259"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 xml:space="preserve">Дзяк Г.В., Жарінов О.Й. Фібріляція передсердь. – Київ, Четверта хвиля. – 2011. – 192 с. </w:t>
      </w:r>
    </w:p>
    <w:p w:rsidR="007C3810"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Клінічна допплерівська ультрасонографія. За ред. Пола Л. Аллана, Пола А. Даббінса, Мирона А. Позняка, В. Нормана Макділена. – Львів, Медицина світу. – 2007. – 376 с.</w:t>
      </w:r>
    </w:p>
    <w:p w:rsidR="00EA30B6" w:rsidRPr="009826E8" w:rsidRDefault="00EA30B6" w:rsidP="009826E8">
      <w:pPr>
        <w:numPr>
          <w:ilvl w:val="0"/>
          <w:numId w:val="10"/>
        </w:numPr>
        <w:shd w:val="clear" w:color="auto" w:fill="FFFFFF"/>
        <w:jc w:val="both"/>
        <w:rPr>
          <w:bCs/>
          <w:spacing w:val="-6"/>
          <w:sz w:val="22"/>
          <w:szCs w:val="22"/>
          <w:lang w:val="uk-UA"/>
        </w:rPr>
      </w:pPr>
      <w:r w:rsidRPr="009826E8">
        <w:rPr>
          <w:bCs/>
          <w:spacing w:val="-6"/>
          <w:sz w:val="22"/>
          <w:szCs w:val="22"/>
          <w:lang w:val="uk-UA"/>
        </w:rPr>
        <w:t>Лікування гострого інфаркту міокарда у пацієнтів з елевацією сегмента ST. Рекомендації Асоціації кардіологів України – Київ. – 2009. – 50 С.</w:t>
      </w:r>
    </w:p>
    <w:p w:rsidR="00460365" w:rsidRPr="009826E8" w:rsidRDefault="00460365" w:rsidP="009826E8">
      <w:pPr>
        <w:numPr>
          <w:ilvl w:val="0"/>
          <w:numId w:val="10"/>
        </w:numPr>
        <w:shd w:val="clear" w:color="auto" w:fill="FFFFFF"/>
        <w:jc w:val="both"/>
        <w:rPr>
          <w:bCs/>
          <w:spacing w:val="-6"/>
          <w:sz w:val="22"/>
          <w:szCs w:val="22"/>
          <w:lang w:val="uk-UA"/>
        </w:rPr>
      </w:pPr>
      <w:r w:rsidRPr="009826E8">
        <w:rPr>
          <w:bCs/>
          <w:spacing w:val="-6"/>
          <w:sz w:val="22"/>
          <w:szCs w:val="22"/>
          <w:lang w:val="uk-UA"/>
        </w:rPr>
        <w:t>Казимирко В.К., Коваленко В.Н. Ревматология. Учебное пособие для врачей в вопросах и ответах. – Донецк: Издатель Заславский А.Ю., 2009. – 626 с.</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Клінічна настанова «Остеоартроз»  2017-105, вересень – 2017.</w:t>
      </w:r>
    </w:p>
    <w:p w:rsidR="007C3810" w:rsidRPr="00471259"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Кушаковский М.С. Аритмии сердца (расстройства сердечного ритма и нарушения проводимости. Причины, механизмы, электрокардиографическая и электрофизиологическая диагностика, клиника. Лечение). Руководство для врачей.- Издание 2-е, дополненное.-СПб: ИКФ”Фолиант”. 1998.-640 с.</w:t>
      </w:r>
    </w:p>
    <w:p w:rsidR="007C3810" w:rsidRPr="00471259"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Лизогуб В.Г., Кузно Н.В. Ишемическая болезнь сердца. – Киев, «Здоров»я». – 2007. – 432 с.</w:t>
      </w:r>
    </w:p>
    <w:p w:rsidR="007C3810" w:rsidRPr="00471259"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Макаров Л.П. Холтеровское мониторирование.-М.: Медпрактика. 2000.-216 с.</w:t>
      </w:r>
    </w:p>
    <w:p w:rsidR="00460365" w:rsidRDefault="00460365" w:rsidP="00D471BD">
      <w:pPr>
        <w:numPr>
          <w:ilvl w:val="0"/>
          <w:numId w:val="10"/>
        </w:numPr>
        <w:shd w:val="clear" w:color="auto" w:fill="FFFFFF"/>
        <w:jc w:val="both"/>
        <w:rPr>
          <w:bCs/>
          <w:spacing w:val="-6"/>
          <w:sz w:val="22"/>
          <w:szCs w:val="22"/>
          <w:lang w:val="uk-UA"/>
        </w:rPr>
      </w:pPr>
      <w:r>
        <w:rPr>
          <w:bCs/>
          <w:spacing w:val="-6"/>
          <w:sz w:val="22"/>
          <w:szCs w:val="22"/>
          <w:lang w:val="uk-UA"/>
        </w:rPr>
        <w:t>Національний підручник з ревматології</w:t>
      </w:r>
      <w:r w:rsidR="008E451C">
        <w:rPr>
          <w:bCs/>
          <w:spacing w:val="-6"/>
          <w:sz w:val="22"/>
          <w:szCs w:val="22"/>
          <w:lang w:val="uk-UA"/>
        </w:rPr>
        <w:t xml:space="preserve"> </w:t>
      </w:r>
      <w:r>
        <w:rPr>
          <w:bCs/>
          <w:spacing w:val="-6"/>
          <w:sz w:val="22"/>
          <w:szCs w:val="22"/>
          <w:lang w:val="uk-UA"/>
        </w:rPr>
        <w:t xml:space="preserve"> /</w:t>
      </w:r>
      <w:r w:rsidR="008E451C">
        <w:rPr>
          <w:bCs/>
          <w:spacing w:val="-6"/>
          <w:sz w:val="22"/>
          <w:szCs w:val="22"/>
          <w:lang w:val="uk-UA"/>
        </w:rPr>
        <w:t xml:space="preserve"> </w:t>
      </w:r>
      <w:r>
        <w:rPr>
          <w:bCs/>
          <w:spacing w:val="-6"/>
          <w:sz w:val="22"/>
          <w:szCs w:val="22"/>
          <w:lang w:val="uk-UA"/>
        </w:rPr>
        <w:t xml:space="preserve"> За ред.. В.М. Коваленка, Н.М. Шуби.- К.: МОРІОН, 2013. – 672 с.</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Наказ Міністерства охорони здоров’я України від 05.06.2019 №1269 «Екстрена медична допомога:до госпітальний етапі. Новий клінічний протокол 2019».</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Наказ Міністерства охорони здоров’я України від 02.07.2014 №455 «Гострий коронарний синдром з елевацією сегмента ST».</w:t>
      </w:r>
    </w:p>
    <w:p w:rsidR="007C3810" w:rsidRDefault="00B95112" w:rsidP="00D471BD">
      <w:pPr>
        <w:numPr>
          <w:ilvl w:val="0"/>
          <w:numId w:val="10"/>
        </w:numPr>
        <w:shd w:val="clear" w:color="auto" w:fill="FFFFFF"/>
        <w:jc w:val="both"/>
        <w:rPr>
          <w:bCs/>
          <w:spacing w:val="-6"/>
          <w:sz w:val="22"/>
          <w:szCs w:val="22"/>
          <w:lang w:val="uk-UA"/>
        </w:rPr>
      </w:pPr>
      <w:r w:rsidRPr="00D471BD">
        <w:rPr>
          <w:bCs/>
          <w:spacing w:val="-6"/>
          <w:sz w:val="22"/>
          <w:szCs w:val="22"/>
          <w:lang w:val="uk-UA"/>
        </w:rPr>
        <w:t>Нарушения сердечного ритма и проводимости. Руководство для врачей / Под ред. Сычева О.С. –Киев – 2009 – 654 с.</w:t>
      </w:r>
    </w:p>
    <w:p w:rsidR="00EA30B6" w:rsidRDefault="00EA30B6" w:rsidP="009826E8">
      <w:pPr>
        <w:numPr>
          <w:ilvl w:val="0"/>
          <w:numId w:val="10"/>
        </w:numPr>
        <w:shd w:val="clear" w:color="auto" w:fill="FFFFFF"/>
        <w:jc w:val="both"/>
        <w:rPr>
          <w:bCs/>
          <w:spacing w:val="-6"/>
          <w:sz w:val="22"/>
          <w:szCs w:val="22"/>
          <w:lang w:val="uk-UA"/>
        </w:rPr>
      </w:pPr>
      <w:r w:rsidRPr="009826E8">
        <w:rPr>
          <w:bCs/>
          <w:spacing w:val="-6"/>
          <w:sz w:val="22"/>
          <w:szCs w:val="22"/>
          <w:lang w:val="uk-UA"/>
        </w:rPr>
        <w:t>Нетяженко В.З. Гострий коронарний синдром. Діагностичні заходи та алгоритм лікування – Київ  -  2009 – 191</w:t>
      </w:r>
      <w:r w:rsidR="009826E8">
        <w:rPr>
          <w:bCs/>
          <w:spacing w:val="-6"/>
          <w:sz w:val="22"/>
          <w:szCs w:val="22"/>
          <w:lang w:val="uk-UA"/>
        </w:rPr>
        <w:t>с</w:t>
      </w:r>
      <w:r w:rsidRPr="009826E8">
        <w:rPr>
          <w:bCs/>
          <w:spacing w:val="-6"/>
          <w:sz w:val="22"/>
          <w:szCs w:val="22"/>
          <w:lang w:val="uk-UA"/>
        </w:rPr>
        <w:t>.</w:t>
      </w:r>
    </w:p>
    <w:p w:rsidR="00E06BF7" w:rsidRDefault="00E06BF7" w:rsidP="009826E8">
      <w:pPr>
        <w:numPr>
          <w:ilvl w:val="0"/>
          <w:numId w:val="10"/>
        </w:numPr>
        <w:shd w:val="clear" w:color="auto" w:fill="FFFFFF"/>
        <w:jc w:val="both"/>
        <w:rPr>
          <w:bCs/>
          <w:spacing w:val="-6"/>
          <w:sz w:val="22"/>
          <w:szCs w:val="22"/>
          <w:lang w:val="uk-UA"/>
        </w:rPr>
      </w:pPr>
      <w:r>
        <w:rPr>
          <w:bCs/>
          <w:spacing w:val="-6"/>
          <w:sz w:val="22"/>
          <w:szCs w:val="22"/>
          <w:lang w:val="uk-UA"/>
        </w:rPr>
        <w:t xml:space="preserve">Пульмонология во внутренней медицине. Содержательній модуль: учебное пособие / </w:t>
      </w:r>
      <w:r w:rsidRPr="00B95896">
        <w:rPr>
          <w:bCs/>
          <w:spacing w:val="-6"/>
          <w:sz w:val="22"/>
          <w:szCs w:val="22"/>
        </w:rPr>
        <w:t>[</w:t>
      </w:r>
      <w:r>
        <w:rPr>
          <w:bCs/>
          <w:spacing w:val="-6"/>
          <w:sz w:val="22"/>
          <w:szCs w:val="22"/>
        </w:rPr>
        <w:t>А.Э. Дорофеев, Т.А. Пархоменко, А.Й. Кива и др.; под ред. А.Э. Дорофеева</w:t>
      </w:r>
      <w:r w:rsidRPr="00B95896">
        <w:rPr>
          <w:bCs/>
          <w:spacing w:val="-6"/>
          <w:sz w:val="22"/>
          <w:szCs w:val="22"/>
        </w:rPr>
        <w:t>]</w:t>
      </w:r>
      <w:r>
        <w:rPr>
          <w:bCs/>
          <w:spacing w:val="-6"/>
          <w:sz w:val="22"/>
          <w:szCs w:val="22"/>
        </w:rPr>
        <w:t>. – 2-е изд., доп., перераб. – Донецк: Донбасс, 2014. – 433 с.</w:t>
      </w:r>
    </w:p>
    <w:p w:rsidR="002209CD" w:rsidRPr="009826E8" w:rsidRDefault="002209CD" w:rsidP="009826E8">
      <w:pPr>
        <w:numPr>
          <w:ilvl w:val="0"/>
          <w:numId w:val="10"/>
        </w:numPr>
        <w:shd w:val="clear" w:color="auto" w:fill="FFFFFF"/>
        <w:jc w:val="both"/>
        <w:rPr>
          <w:bCs/>
          <w:spacing w:val="-6"/>
          <w:sz w:val="22"/>
          <w:szCs w:val="22"/>
          <w:lang w:val="uk-UA"/>
        </w:rPr>
      </w:pPr>
      <w:r w:rsidRPr="009826E8">
        <w:rPr>
          <w:bCs/>
          <w:spacing w:val="-6"/>
          <w:sz w:val="22"/>
          <w:szCs w:val="22"/>
          <w:lang w:val="uk-UA"/>
        </w:rPr>
        <w:t>Рекомендац</w:t>
      </w:r>
      <w:r w:rsidR="00B050B7" w:rsidRPr="009826E8">
        <w:rPr>
          <w:bCs/>
          <w:spacing w:val="-6"/>
          <w:sz w:val="22"/>
          <w:szCs w:val="22"/>
          <w:lang w:val="uk-UA"/>
        </w:rPr>
        <w:t>ії</w:t>
      </w:r>
      <w:r w:rsidRPr="009826E8">
        <w:rPr>
          <w:bCs/>
          <w:spacing w:val="-6"/>
          <w:sz w:val="22"/>
          <w:szCs w:val="22"/>
          <w:lang w:val="uk-UA"/>
        </w:rPr>
        <w:t xml:space="preserve"> ESC по веде</w:t>
      </w:r>
      <w:r w:rsidR="00B050B7" w:rsidRPr="009826E8">
        <w:rPr>
          <w:bCs/>
          <w:spacing w:val="-6"/>
          <w:sz w:val="22"/>
          <w:szCs w:val="22"/>
          <w:lang w:val="uk-UA"/>
        </w:rPr>
        <w:t>н</w:t>
      </w:r>
      <w:r w:rsidRPr="009826E8">
        <w:rPr>
          <w:bCs/>
          <w:spacing w:val="-6"/>
          <w:sz w:val="22"/>
          <w:szCs w:val="22"/>
          <w:lang w:val="uk-UA"/>
        </w:rPr>
        <w:t>ню пац</w:t>
      </w:r>
      <w:r w:rsidR="00B050B7" w:rsidRPr="009826E8">
        <w:rPr>
          <w:bCs/>
          <w:spacing w:val="-6"/>
          <w:sz w:val="22"/>
          <w:szCs w:val="22"/>
          <w:lang w:val="uk-UA"/>
        </w:rPr>
        <w:t>ієн</w:t>
      </w:r>
      <w:r w:rsidRPr="009826E8">
        <w:rPr>
          <w:bCs/>
          <w:spacing w:val="-6"/>
          <w:sz w:val="22"/>
          <w:szCs w:val="22"/>
          <w:lang w:val="uk-UA"/>
        </w:rPr>
        <w:t>т</w:t>
      </w:r>
      <w:r w:rsidR="00B050B7" w:rsidRPr="009826E8">
        <w:rPr>
          <w:bCs/>
          <w:spacing w:val="-6"/>
          <w:sz w:val="22"/>
          <w:szCs w:val="22"/>
          <w:lang w:val="uk-UA"/>
        </w:rPr>
        <w:t>і</w:t>
      </w:r>
      <w:r w:rsidRPr="009826E8">
        <w:rPr>
          <w:bCs/>
          <w:spacing w:val="-6"/>
          <w:sz w:val="22"/>
          <w:szCs w:val="22"/>
          <w:lang w:val="uk-UA"/>
        </w:rPr>
        <w:t xml:space="preserve">в с </w:t>
      </w:r>
      <w:r w:rsidR="00B050B7" w:rsidRPr="009826E8">
        <w:rPr>
          <w:bCs/>
          <w:spacing w:val="-6"/>
          <w:sz w:val="22"/>
          <w:szCs w:val="22"/>
          <w:lang w:val="uk-UA"/>
        </w:rPr>
        <w:t>г</w:t>
      </w:r>
      <w:r w:rsidRPr="009826E8">
        <w:rPr>
          <w:bCs/>
          <w:spacing w:val="-6"/>
          <w:sz w:val="22"/>
          <w:szCs w:val="22"/>
          <w:lang w:val="uk-UA"/>
        </w:rPr>
        <w:t>остр</w:t>
      </w:r>
      <w:r w:rsidR="00B050B7" w:rsidRPr="009826E8">
        <w:rPr>
          <w:bCs/>
          <w:spacing w:val="-6"/>
          <w:sz w:val="22"/>
          <w:szCs w:val="22"/>
          <w:lang w:val="uk-UA"/>
        </w:rPr>
        <w:t>и</w:t>
      </w:r>
      <w:r w:rsidRPr="009826E8">
        <w:rPr>
          <w:bCs/>
          <w:spacing w:val="-6"/>
          <w:sz w:val="22"/>
          <w:szCs w:val="22"/>
          <w:lang w:val="uk-UA"/>
        </w:rPr>
        <w:t>м коронарн</w:t>
      </w:r>
      <w:r w:rsidR="00B050B7" w:rsidRPr="009826E8">
        <w:rPr>
          <w:bCs/>
          <w:spacing w:val="-6"/>
          <w:sz w:val="22"/>
          <w:szCs w:val="22"/>
          <w:lang w:val="uk-UA"/>
        </w:rPr>
        <w:t>и</w:t>
      </w:r>
      <w:r w:rsidRPr="009826E8">
        <w:rPr>
          <w:bCs/>
          <w:spacing w:val="-6"/>
          <w:sz w:val="22"/>
          <w:szCs w:val="22"/>
          <w:lang w:val="uk-UA"/>
        </w:rPr>
        <w:t>м синдромом без п</w:t>
      </w:r>
      <w:r w:rsidR="00B050B7" w:rsidRPr="009826E8">
        <w:rPr>
          <w:bCs/>
          <w:spacing w:val="-6"/>
          <w:sz w:val="22"/>
          <w:szCs w:val="22"/>
          <w:lang w:val="uk-UA"/>
        </w:rPr>
        <w:t>і</w:t>
      </w:r>
      <w:r w:rsidRPr="009826E8">
        <w:rPr>
          <w:bCs/>
          <w:spacing w:val="-6"/>
          <w:sz w:val="22"/>
          <w:szCs w:val="22"/>
          <w:lang w:val="uk-UA"/>
        </w:rPr>
        <w:t>д</w:t>
      </w:r>
      <w:r w:rsidR="00B050B7" w:rsidRPr="009826E8">
        <w:rPr>
          <w:bCs/>
          <w:spacing w:val="-6"/>
          <w:sz w:val="22"/>
          <w:szCs w:val="22"/>
          <w:lang w:val="uk-UA"/>
        </w:rPr>
        <w:t>йому</w:t>
      </w:r>
      <w:r w:rsidR="009826E8">
        <w:rPr>
          <w:bCs/>
          <w:spacing w:val="-6"/>
          <w:sz w:val="22"/>
          <w:szCs w:val="22"/>
          <w:lang w:val="uk-UA"/>
        </w:rPr>
        <w:t xml:space="preserve"> сегмента ST</w:t>
      </w:r>
      <w:r w:rsidRPr="009826E8">
        <w:rPr>
          <w:bCs/>
          <w:spacing w:val="-6"/>
          <w:sz w:val="22"/>
          <w:szCs w:val="22"/>
          <w:lang w:val="uk-UA"/>
        </w:rPr>
        <w:t>, 2015.</w:t>
      </w:r>
    </w:p>
    <w:p w:rsidR="00B050B7" w:rsidRPr="009826E8" w:rsidRDefault="002209CD" w:rsidP="009826E8">
      <w:pPr>
        <w:numPr>
          <w:ilvl w:val="0"/>
          <w:numId w:val="10"/>
        </w:numPr>
        <w:shd w:val="clear" w:color="auto" w:fill="FFFFFF"/>
        <w:jc w:val="both"/>
        <w:rPr>
          <w:bCs/>
          <w:spacing w:val="-6"/>
          <w:sz w:val="22"/>
          <w:szCs w:val="22"/>
          <w:lang w:val="uk-UA"/>
        </w:rPr>
      </w:pPr>
      <w:r w:rsidRPr="009826E8">
        <w:rPr>
          <w:bCs/>
          <w:spacing w:val="-6"/>
          <w:sz w:val="22"/>
          <w:szCs w:val="22"/>
          <w:lang w:val="uk-UA"/>
        </w:rPr>
        <w:t xml:space="preserve"> </w:t>
      </w:r>
      <w:r w:rsidR="00B050B7" w:rsidRPr="009826E8">
        <w:rPr>
          <w:bCs/>
          <w:spacing w:val="-6"/>
          <w:sz w:val="22"/>
          <w:szCs w:val="22"/>
          <w:lang w:val="uk-UA"/>
        </w:rPr>
        <w:t>Рекомендації ESC по веденню пацієнтів с гострим коронарним синдромом з підйомом сегмента ST</w:t>
      </w:r>
      <w:r w:rsidRPr="009826E8">
        <w:rPr>
          <w:bCs/>
          <w:spacing w:val="-6"/>
          <w:sz w:val="22"/>
          <w:szCs w:val="22"/>
          <w:lang w:val="uk-UA"/>
        </w:rPr>
        <w:t>,</w:t>
      </w:r>
      <w:r w:rsidR="00B050B7" w:rsidRPr="009826E8">
        <w:rPr>
          <w:bCs/>
          <w:spacing w:val="-6"/>
          <w:sz w:val="22"/>
          <w:szCs w:val="22"/>
          <w:lang w:val="uk-UA"/>
        </w:rPr>
        <w:t xml:space="preserve"> </w:t>
      </w:r>
      <w:r w:rsidRPr="009826E8">
        <w:rPr>
          <w:bCs/>
          <w:spacing w:val="-6"/>
          <w:sz w:val="22"/>
          <w:szCs w:val="22"/>
          <w:lang w:val="uk-UA"/>
        </w:rPr>
        <w:t>2017</w:t>
      </w:r>
      <w:r w:rsidR="00B050B7" w:rsidRPr="009826E8">
        <w:rPr>
          <w:bCs/>
          <w:spacing w:val="-6"/>
          <w:sz w:val="22"/>
          <w:szCs w:val="22"/>
          <w:lang w:val="uk-UA"/>
        </w:rPr>
        <w:t>.</w:t>
      </w:r>
    </w:p>
    <w:p w:rsidR="00B050B7" w:rsidRPr="009826E8" w:rsidRDefault="00B050B7" w:rsidP="009826E8">
      <w:pPr>
        <w:numPr>
          <w:ilvl w:val="0"/>
          <w:numId w:val="10"/>
        </w:numPr>
        <w:shd w:val="clear" w:color="auto" w:fill="FFFFFF"/>
        <w:jc w:val="both"/>
        <w:rPr>
          <w:bCs/>
          <w:spacing w:val="-6"/>
          <w:sz w:val="22"/>
          <w:szCs w:val="22"/>
          <w:lang w:val="uk-UA"/>
        </w:rPr>
      </w:pPr>
      <w:r w:rsidRPr="009826E8">
        <w:rPr>
          <w:bCs/>
          <w:spacing w:val="-6"/>
          <w:sz w:val="22"/>
          <w:szCs w:val="22"/>
          <w:lang w:val="uk-UA"/>
        </w:rPr>
        <w:t>Рекомендації ESC та Європейської асоціаії кардіоторакальних хірургів (ЕАКТХ) по реваскуляризації міокарда, 2014.</w:t>
      </w:r>
    </w:p>
    <w:p w:rsidR="007C3810" w:rsidRPr="009826E8" w:rsidRDefault="00B95112" w:rsidP="009826E8">
      <w:pPr>
        <w:numPr>
          <w:ilvl w:val="0"/>
          <w:numId w:val="10"/>
        </w:numPr>
        <w:shd w:val="clear" w:color="auto" w:fill="FFFFFF"/>
        <w:jc w:val="both"/>
        <w:rPr>
          <w:bCs/>
          <w:spacing w:val="-6"/>
          <w:sz w:val="22"/>
          <w:szCs w:val="22"/>
          <w:lang w:val="uk-UA"/>
        </w:rPr>
      </w:pPr>
      <w:r w:rsidRPr="00471259">
        <w:rPr>
          <w:bCs/>
          <w:spacing w:val="-6"/>
          <w:sz w:val="22"/>
          <w:szCs w:val="22"/>
          <w:lang w:val="uk-UA"/>
        </w:rPr>
        <w:t>Р</w:t>
      </w:r>
      <w:r w:rsidRPr="009826E8">
        <w:rPr>
          <w:bCs/>
          <w:spacing w:val="-6"/>
          <w:sz w:val="22"/>
          <w:szCs w:val="22"/>
          <w:lang w:val="uk-UA"/>
        </w:rPr>
        <w:t>уководство по кардиологии. Под редакцией В.Н.Коваленко – Киев, МОРИОН. – 2008. – 1424 с.</w:t>
      </w:r>
    </w:p>
    <w:p w:rsidR="007C3810"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Серцево-судинні захвлоювання. Класифікація, стандарти діагностики та лікування</w:t>
      </w:r>
      <w:r w:rsidR="009826E8">
        <w:rPr>
          <w:bCs/>
          <w:spacing w:val="-6"/>
          <w:sz w:val="22"/>
          <w:szCs w:val="22"/>
          <w:lang w:val="uk-UA"/>
        </w:rPr>
        <w:t xml:space="preserve"> </w:t>
      </w:r>
      <w:r w:rsidRPr="009826E8">
        <w:rPr>
          <w:bCs/>
          <w:spacing w:val="-6"/>
          <w:sz w:val="22"/>
          <w:szCs w:val="22"/>
          <w:lang w:val="uk-UA"/>
        </w:rPr>
        <w:t>/</w:t>
      </w:r>
      <w:r w:rsidR="009826E8">
        <w:rPr>
          <w:bCs/>
          <w:spacing w:val="-6"/>
          <w:sz w:val="22"/>
          <w:szCs w:val="22"/>
          <w:lang w:val="uk-UA"/>
        </w:rPr>
        <w:t xml:space="preserve"> </w:t>
      </w:r>
      <w:r w:rsidRPr="009826E8">
        <w:rPr>
          <w:bCs/>
          <w:spacing w:val="-6"/>
          <w:sz w:val="22"/>
          <w:szCs w:val="22"/>
          <w:lang w:val="uk-UA"/>
        </w:rPr>
        <w:t>За ред. Проф. .В.М.</w:t>
      </w:r>
      <w:r w:rsidR="009826E8">
        <w:rPr>
          <w:bCs/>
          <w:spacing w:val="-6"/>
          <w:sz w:val="22"/>
          <w:szCs w:val="22"/>
          <w:lang w:val="uk-UA"/>
        </w:rPr>
        <w:t xml:space="preserve"> </w:t>
      </w:r>
      <w:r w:rsidRPr="009826E8">
        <w:rPr>
          <w:bCs/>
          <w:spacing w:val="-6"/>
          <w:sz w:val="22"/>
          <w:szCs w:val="22"/>
          <w:lang w:val="uk-UA"/>
        </w:rPr>
        <w:t>Коваленка, проф. М.І.Лутая, проф. Ю.М.Сіренка. – К.: Асоціація кардіологів України. – 2007. – 128 с.</w:t>
      </w:r>
    </w:p>
    <w:p w:rsidR="00AB3608" w:rsidRDefault="00AB3608" w:rsidP="009826E8">
      <w:pPr>
        <w:numPr>
          <w:ilvl w:val="0"/>
          <w:numId w:val="10"/>
        </w:numPr>
        <w:shd w:val="clear" w:color="auto" w:fill="FFFFFF"/>
        <w:jc w:val="both"/>
        <w:rPr>
          <w:bCs/>
          <w:spacing w:val="-6"/>
          <w:sz w:val="22"/>
          <w:szCs w:val="22"/>
          <w:lang w:val="uk-UA"/>
        </w:rPr>
      </w:pPr>
      <w:r>
        <w:rPr>
          <w:bCs/>
          <w:spacing w:val="-6"/>
          <w:sz w:val="22"/>
          <w:szCs w:val="22"/>
          <w:lang w:val="uk-UA"/>
        </w:rPr>
        <w:t>Синяченко О.В., Баринов Э.Ф Подагра.- Донецк: Донеччина, 1994р. – 245 с.</w:t>
      </w:r>
    </w:p>
    <w:p w:rsidR="003C0652" w:rsidRDefault="003C0652" w:rsidP="003C0652">
      <w:pPr>
        <w:numPr>
          <w:ilvl w:val="0"/>
          <w:numId w:val="10"/>
        </w:numPr>
        <w:shd w:val="clear" w:color="auto" w:fill="FFFFFF"/>
        <w:jc w:val="both"/>
        <w:rPr>
          <w:bCs/>
          <w:spacing w:val="-6"/>
          <w:sz w:val="22"/>
          <w:szCs w:val="22"/>
          <w:lang w:val="uk-UA"/>
        </w:rPr>
      </w:pPr>
      <w:r w:rsidRPr="003C0652">
        <w:rPr>
          <w:bCs/>
          <w:spacing w:val="-6"/>
          <w:sz w:val="22"/>
          <w:szCs w:val="22"/>
          <w:lang w:val="uk-UA"/>
        </w:rPr>
        <w:t>Синяченко О.В. Диагностика и лечение болезней суставов. - Донецк: Издатель Заславский А.Ю; СПб : ЭЛБИ-СПб, 2012. - 560 с.</w:t>
      </w:r>
    </w:p>
    <w:p w:rsidR="00AB3608" w:rsidRPr="00AB3608" w:rsidRDefault="00AB3608" w:rsidP="00AB3608">
      <w:pPr>
        <w:numPr>
          <w:ilvl w:val="0"/>
          <w:numId w:val="10"/>
        </w:numPr>
        <w:shd w:val="clear" w:color="auto" w:fill="FFFFFF"/>
        <w:jc w:val="both"/>
        <w:rPr>
          <w:bCs/>
          <w:spacing w:val="-6"/>
          <w:sz w:val="22"/>
          <w:szCs w:val="22"/>
          <w:lang w:val="uk-UA"/>
        </w:rPr>
      </w:pPr>
      <w:r w:rsidRPr="00AB3608">
        <w:rPr>
          <w:bCs/>
          <w:spacing w:val="-6"/>
          <w:sz w:val="22"/>
          <w:szCs w:val="22"/>
          <w:lang w:val="uk-UA"/>
        </w:rPr>
        <w:t>Синяченко О.В., Игнатенко Г.А. Болезнь Рейтера.-Донецк: Донеччина, 2002.-246 с.</w:t>
      </w:r>
    </w:p>
    <w:p w:rsidR="007C3810"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Сичов О.С., Лутай М.І., Романова О.М. і інші. Амбулаторне ЕКГ-моніторування. Рекомендації Асоціації кардіологів України – Київ – 2010 – 44 с.</w:t>
      </w:r>
    </w:p>
    <w:p w:rsidR="003C0652" w:rsidRPr="009826E8" w:rsidRDefault="003C0652" w:rsidP="009826E8">
      <w:pPr>
        <w:numPr>
          <w:ilvl w:val="0"/>
          <w:numId w:val="10"/>
        </w:numPr>
        <w:shd w:val="clear" w:color="auto" w:fill="FFFFFF"/>
        <w:jc w:val="both"/>
        <w:rPr>
          <w:bCs/>
          <w:spacing w:val="-6"/>
          <w:sz w:val="22"/>
          <w:szCs w:val="22"/>
          <w:lang w:val="uk-UA"/>
        </w:rPr>
      </w:pPr>
      <w:r w:rsidRPr="003C0652">
        <w:rPr>
          <w:bCs/>
          <w:spacing w:val="-6"/>
          <w:sz w:val="22"/>
          <w:szCs w:val="22"/>
          <w:lang w:val="uk-UA"/>
        </w:rPr>
        <w:lastRenderedPageBreak/>
        <w:t xml:space="preserve">Суставной синдром в практике семейного врача: метод. указания практикующему врачу / </w:t>
      </w:r>
      <w:r>
        <w:rPr>
          <w:bCs/>
          <w:spacing w:val="-6"/>
          <w:sz w:val="22"/>
          <w:szCs w:val="22"/>
          <w:lang w:val="uk-UA"/>
        </w:rPr>
        <w:t>За ред</w:t>
      </w:r>
      <w:r w:rsidRPr="003C0652">
        <w:rPr>
          <w:bCs/>
          <w:spacing w:val="-6"/>
          <w:sz w:val="22"/>
          <w:szCs w:val="22"/>
          <w:lang w:val="uk-UA"/>
        </w:rPr>
        <w:t>. О.В. Синяченко. -  2006. - 196 с. </w:t>
      </w:r>
    </w:p>
    <w:p w:rsidR="00D471BD" w:rsidRPr="009826E8"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Уніфікований клінічний протокол первинної, вторинної (спеціалізованої), третинної (високоспеціалізованої) медичної допомоги та медичної реабілітації «Ревматоїдний артрит». Наказ Міністерства охорони здоров’я України №263 від 11.04.2014.</w:t>
      </w:r>
    </w:p>
    <w:p w:rsidR="00D471BD" w:rsidRDefault="00D471BD" w:rsidP="009826E8">
      <w:pPr>
        <w:numPr>
          <w:ilvl w:val="0"/>
          <w:numId w:val="10"/>
        </w:numPr>
        <w:shd w:val="clear" w:color="auto" w:fill="FFFFFF"/>
        <w:jc w:val="both"/>
        <w:rPr>
          <w:bCs/>
          <w:spacing w:val="-6"/>
          <w:sz w:val="22"/>
          <w:szCs w:val="22"/>
          <w:lang w:val="uk-UA"/>
        </w:rPr>
      </w:pPr>
      <w:r w:rsidRPr="009826E8">
        <w:rPr>
          <w:bCs/>
          <w:spacing w:val="-6"/>
          <w:sz w:val="22"/>
          <w:szCs w:val="22"/>
          <w:lang w:val="uk-UA"/>
        </w:rPr>
        <w:t>Уніфікований клінічний протокол екстреної вторинної (спеціалізованої), третинної (високоспеціалізованої) медичної допомоги та медичної реабілітації «Гострий коронарний синдром без елевації сегмента ST». Наказ Міністерства охорони здоров’я України  від 03.03.2016 № 164.</w:t>
      </w:r>
    </w:p>
    <w:p w:rsidR="002A4E23" w:rsidRPr="009826E8" w:rsidRDefault="002A4E23" w:rsidP="002A4E23">
      <w:pPr>
        <w:numPr>
          <w:ilvl w:val="0"/>
          <w:numId w:val="10"/>
        </w:numPr>
        <w:shd w:val="clear" w:color="auto" w:fill="FFFFFF"/>
        <w:jc w:val="both"/>
        <w:rPr>
          <w:bCs/>
          <w:spacing w:val="-6"/>
          <w:sz w:val="22"/>
          <w:szCs w:val="22"/>
          <w:lang w:val="uk-UA"/>
        </w:rPr>
      </w:pPr>
      <w:r>
        <w:rPr>
          <w:bCs/>
          <w:spacing w:val="-6"/>
          <w:sz w:val="22"/>
          <w:szCs w:val="22"/>
          <w:lang w:val="uk-UA"/>
        </w:rPr>
        <w:t>Хіміон Л.В., Ященко О.Б., Данилюк С.В. Основи ревматології для лікарів загальної практики – сімейних лікарів. Методичні рекомендації.  – К., 2015. – 184 с.</w:t>
      </w:r>
    </w:p>
    <w:p w:rsidR="007C3810"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Шиллер Н.,Осипов М.А. Клиническая эхокардиография.- М.: 2004.- 347 с.</w:t>
      </w:r>
    </w:p>
    <w:p w:rsidR="007C3810" w:rsidRPr="00471259" w:rsidRDefault="00B95112">
      <w:pPr>
        <w:numPr>
          <w:ilvl w:val="0"/>
          <w:numId w:val="10"/>
        </w:numPr>
        <w:shd w:val="clear" w:color="auto" w:fill="FFFFFF"/>
        <w:jc w:val="both"/>
        <w:rPr>
          <w:bCs/>
          <w:spacing w:val="-6"/>
          <w:sz w:val="22"/>
          <w:szCs w:val="22"/>
          <w:lang w:val="uk-UA"/>
        </w:rPr>
      </w:pPr>
      <w:r w:rsidRPr="00471259">
        <w:rPr>
          <w:bCs/>
          <w:spacing w:val="-6"/>
          <w:sz w:val="22"/>
          <w:szCs w:val="22"/>
          <w:lang w:val="uk-UA"/>
        </w:rPr>
        <w:t>Элисдейр Райдинг. Эхокардиография  Практическое руководство – М. Медпресс-инфо 2010.</w:t>
      </w:r>
    </w:p>
    <w:p w:rsidR="003B4906" w:rsidRPr="009826E8" w:rsidRDefault="003B4906" w:rsidP="009826E8">
      <w:pPr>
        <w:numPr>
          <w:ilvl w:val="0"/>
          <w:numId w:val="10"/>
        </w:numPr>
        <w:shd w:val="clear" w:color="auto" w:fill="FFFFFF"/>
        <w:jc w:val="both"/>
        <w:rPr>
          <w:bCs/>
          <w:spacing w:val="-6"/>
          <w:sz w:val="22"/>
          <w:szCs w:val="22"/>
          <w:lang w:val="uk-UA"/>
        </w:rPr>
      </w:pPr>
      <w:r w:rsidRPr="009826E8">
        <w:rPr>
          <w:bCs/>
          <w:spacing w:val="-6"/>
          <w:sz w:val="22"/>
          <w:szCs w:val="22"/>
          <w:lang w:val="uk-UA"/>
        </w:rPr>
        <w:t>ESC/EACTS Guidelines on myocardial revascularization, 2018, Munich.</w:t>
      </w:r>
    </w:p>
    <w:p w:rsidR="007C3810" w:rsidRDefault="00B95112" w:rsidP="009826E8">
      <w:pPr>
        <w:numPr>
          <w:ilvl w:val="0"/>
          <w:numId w:val="10"/>
        </w:numPr>
        <w:shd w:val="clear" w:color="auto" w:fill="FFFFFF"/>
        <w:jc w:val="both"/>
        <w:rPr>
          <w:bCs/>
          <w:spacing w:val="-6"/>
          <w:sz w:val="22"/>
          <w:szCs w:val="22"/>
          <w:lang w:val="uk-UA"/>
        </w:rPr>
      </w:pPr>
      <w:r w:rsidRPr="009826E8">
        <w:rPr>
          <w:bCs/>
          <w:spacing w:val="-6"/>
          <w:sz w:val="22"/>
          <w:szCs w:val="22"/>
          <w:lang w:val="uk-UA"/>
        </w:rPr>
        <w:t>Feigenbaum H, Echocardiography</w:t>
      </w:r>
      <w:r w:rsidR="002A4E23">
        <w:rPr>
          <w:bCs/>
          <w:spacing w:val="-6"/>
          <w:sz w:val="22"/>
          <w:szCs w:val="22"/>
          <w:lang w:val="uk-UA"/>
        </w:rPr>
        <w:t>.</w:t>
      </w:r>
      <w:r w:rsidRPr="009826E8">
        <w:rPr>
          <w:bCs/>
          <w:spacing w:val="-6"/>
          <w:sz w:val="22"/>
          <w:szCs w:val="22"/>
          <w:lang w:val="uk-UA"/>
        </w:rPr>
        <w:t xml:space="preserve"> -  V edition. - 1994. </w:t>
      </w:r>
    </w:p>
    <w:p w:rsidR="008F2A9D" w:rsidRPr="009826E8" w:rsidRDefault="008F2A9D" w:rsidP="002A4E23">
      <w:pPr>
        <w:shd w:val="clear" w:color="auto" w:fill="FFFFFF"/>
        <w:ind w:left="720"/>
        <w:jc w:val="both"/>
        <w:rPr>
          <w:bCs/>
          <w:spacing w:val="-6"/>
          <w:sz w:val="22"/>
          <w:szCs w:val="22"/>
          <w:lang w:val="uk-UA"/>
        </w:rPr>
      </w:pPr>
    </w:p>
    <w:p w:rsidR="007C3810" w:rsidRPr="00471259" w:rsidRDefault="00B95112">
      <w:pPr>
        <w:widowControl w:val="0"/>
        <w:jc w:val="center"/>
        <w:rPr>
          <w:color w:val="000000"/>
          <w:szCs w:val="28"/>
          <w:lang w:val="uk-UA" w:eastAsia="uk-UA"/>
        </w:rPr>
      </w:pPr>
      <w:r w:rsidRPr="00471259">
        <w:rPr>
          <w:color w:val="000000"/>
          <w:szCs w:val="28"/>
          <w:lang w:val="uk-UA" w:eastAsia="uk-UA"/>
        </w:rPr>
        <w:t xml:space="preserve">9. </w:t>
      </w:r>
      <w:r w:rsidRPr="00471259">
        <w:rPr>
          <w:b/>
          <w:bCs/>
          <w:color w:val="000000"/>
          <w:szCs w:val="28"/>
          <w:lang w:val="uk-UA" w:eastAsia="uk-UA"/>
        </w:rPr>
        <w:t>Додаткові ресурси</w:t>
      </w:r>
    </w:p>
    <w:p w:rsidR="007C3810" w:rsidRPr="00471259" w:rsidRDefault="007C3810">
      <w:pPr>
        <w:shd w:val="clear" w:color="auto" w:fill="FFFFFF"/>
        <w:ind w:left="284"/>
        <w:jc w:val="both"/>
        <w:rPr>
          <w:bCs/>
          <w:spacing w:val="-6"/>
          <w:sz w:val="22"/>
          <w:szCs w:val="22"/>
          <w:lang w:val="uk-UA"/>
        </w:rPr>
      </w:pPr>
    </w:p>
    <w:p w:rsidR="002A4E23" w:rsidRDefault="00B95112">
      <w:pPr>
        <w:widowControl w:val="0"/>
        <w:ind w:left="284"/>
        <w:jc w:val="both"/>
        <w:rPr>
          <w:bCs/>
          <w:iCs/>
          <w:sz w:val="22"/>
          <w:szCs w:val="22"/>
          <w:lang w:val="uk-UA"/>
        </w:rPr>
      </w:pPr>
      <w:r w:rsidRPr="00471259">
        <w:rPr>
          <w:bCs/>
          <w:iCs/>
          <w:sz w:val="22"/>
          <w:szCs w:val="22"/>
          <w:lang w:val="uk-UA"/>
        </w:rPr>
        <w:t>1.  Медико-соціальні аспекти хвороб системи кровообігу (аналітичностатистичний посібник) / За</w:t>
      </w:r>
    </w:p>
    <w:p w:rsidR="007C3810" w:rsidRPr="00471259" w:rsidRDefault="002A4E23">
      <w:pPr>
        <w:widowControl w:val="0"/>
        <w:ind w:left="284"/>
        <w:jc w:val="both"/>
        <w:rPr>
          <w:bCs/>
          <w:iCs/>
          <w:sz w:val="22"/>
          <w:szCs w:val="22"/>
          <w:lang w:val="uk-UA"/>
        </w:rPr>
      </w:pPr>
      <w:r>
        <w:rPr>
          <w:bCs/>
          <w:iCs/>
          <w:sz w:val="22"/>
          <w:szCs w:val="22"/>
          <w:lang w:val="uk-UA"/>
        </w:rPr>
        <w:t xml:space="preserve">    </w:t>
      </w:r>
      <w:r w:rsidR="00B95112" w:rsidRPr="00471259">
        <w:rPr>
          <w:bCs/>
          <w:iCs/>
          <w:sz w:val="22"/>
          <w:szCs w:val="22"/>
          <w:lang w:val="uk-UA"/>
        </w:rPr>
        <w:t xml:space="preserve"> ред. В.М.Коваленка, В.М.Корнацького – Київ. – 2009. – 146 </w:t>
      </w:r>
      <w:r>
        <w:rPr>
          <w:bCs/>
          <w:iCs/>
          <w:sz w:val="22"/>
          <w:szCs w:val="22"/>
          <w:lang w:val="uk-UA"/>
        </w:rPr>
        <w:t>с</w:t>
      </w:r>
      <w:r w:rsidR="00B95112" w:rsidRPr="00471259">
        <w:rPr>
          <w:bCs/>
          <w:iCs/>
          <w:sz w:val="22"/>
          <w:szCs w:val="22"/>
          <w:lang w:val="uk-UA"/>
        </w:rPr>
        <w:t>.</w:t>
      </w:r>
    </w:p>
    <w:p w:rsidR="002A4E23" w:rsidRDefault="00B95112">
      <w:pPr>
        <w:shd w:val="clear" w:color="auto" w:fill="FFFFFF"/>
        <w:ind w:left="284"/>
        <w:jc w:val="both"/>
        <w:rPr>
          <w:bCs/>
          <w:spacing w:val="-6"/>
          <w:sz w:val="22"/>
          <w:szCs w:val="22"/>
          <w:lang w:val="uk-UA"/>
        </w:rPr>
      </w:pPr>
      <w:r w:rsidRPr="00471259">
        <w:rPr>
          <w:bCs/>
          <w:spacing w:val="-6"/>
          <w:sz w:val="22"/>
          <w:szCs w:val="22"/>
          <w:lang w:val="uk-UA"/>
        </w:rPr>
        <w:t xml:space="preserve">2. Серцево-судинні захворювання у віковому аспекті: особливості діагностики та лікування. Лекції </w:t>
      </w:r>
    </w:p>
    <w:p w:rsidR="007C3810" w:rsidRPr="00471259" w:rsidRDefault="002A4E23">
      <w:pPr>
        <w:shd w:val="clear" w:color="auto" w:fill="FFFFFF"/>
        <w:ind w:left="284"/>
        <w:jc w:val="both"/>
        <w:rPr>
          <w:bCs/>
          <w:spacing w:val="-6"/>
          <w:sz w:val="22"/>
          <w:szCs w:val="22"/>
          <w:lang w:val="uk-UA"/>
        </w:rPr>
      </w:pPr>
      <w:r>
        <w:rPr>
          <w:bCs/>
          <w:spacing w:val="-6"/>
          <w:sz w:val="22"/>
          <w:szCs w:val="22"/>
          <w:lang w:val="uk-UA"/>
        </w:rPr>
        <w:t xml:space="preserve">     </w:t>
      </w:r>
      <w:r w:rsidR="00B95112" w:rsidRPr="00471259">
        <w:rPr>
          <w:bCs/>
          <w:spacing w:val="-6"/>
          <w:sz w:val="22"/>
          <w:szCs w:val="22"/>
          <w:lang w:val="uk-UA"/>
        </w:rPr>
        <w:t>Української кардіологічної школи ім. М.Д.Стражеска / за ред. В.М.Коваленка – Київ. – 2001 – 211 с.</w:t>
      </w:r>
    </w:p>
    <w:p w:rsidR="007C3810" w:rsidRPr="00471259" w:rsidRDefault="002A4E23">
      <w:pPr>
        <w:shd w:val="clear" w:color="auto" w:fill="FFFFFF"/>
        <w:ind w:left="284"/>
        <w:jc w:val="both"/>
        <w:rPr>
          <w:bCs/>
          <w:spacing w:val="-6"/>
          <w:sz w:val="22"/>
          <w:szCs w:val="22"/>
          <w:lang w:val="uk-UA"/>
        </w:rPr>
      </w:pPr>
      <w:r>
        <w:rPr>
          <w:bCs/>
          <w:spacing w:val="-6"/>
          <w:sz w:val="22"/>
          <w:szCs w:val="22"/>
          <w:lang w:val="uk-UA"/>
        </w:rPr>
        <w:t>3</w:t>
      </w:r>
      <w:r w:rsidR="00B95112" w:rsidRPr="00471259">
        <w:rPr>
          <w:bCs/>
          <w:spacing w:val="-6"/>
          <w:sz w:val="22"/>
          <w:szCs w:val="22"/>
          <w:lang w:val="uk-UA"/>
        </w:rPr>
        <w:t>.  Сыркин А.Л. Инфаркт миокарда.-МИА, Москва, 1998.</w:t>
      </w:r>
    </w:p>
    <w:p w:rsidR="002A4E23" w:rsidRDefault="002A4E23">
      <w:pPr>
        <w:shd w:val="clear" w:color="auto" w:fill="FFFFFF"/>
        <w:ind w:left="284"/>
        <w:jc w:val="both"/>
        <w:rPr>
          <w:bCs/>
          <w:spacing w:val="-6"/>
          <w:sz w:val="22"/>
          <w:szCs w:val="22"/>
          <w:lang w:val="uk-UA"/>
        </w:rPr>
      </w:pPr>
      <w:r>
        <w:rPr>
          <w:bCs/>
          <w:spacing w:val="-6"/>
          <w:sz w:val="22"/>
          <w:szCs w:val="22"/>
          <w:lang w:val="uk-UA"/>
        </w:rPr>
        <w:t>4</w:t>
      </w:r>
      <w:r w:rsidR="00B95112" w:rsidRPr="00471259">
        <w:rPr>
          <w:bCs/>
          <w:spacing w:val="-6"/>
          <w:sz w:val="22"/>
          <w:szCs w:val="22"/>
          <w:lang w:val="uk-UA"/>
        </w:rPr>
        <w:t>.  Холтеріське та фрагментарне моніторування ЕКГ. Навчальний посібник</w:t>
      </w:r>
      <w:r>
        <w:rPr>
          <w:bCs/>
          <w:spacing w:val="-6"/>
          <w:sz w:val="22"/>
          <w:szCs w:val="22"/>
          <w:lang w:val="uk-UA"/>
        </w:rPr>
        <w:t xml:space="preserve"> </w:t>
      </w:r>
      <w:r w:rsidR="00B95112" w:rsidRPr="00471259">
        <w:rPr>
          <w:bCs/>
          <w:spacing w:val="-6"/>
          <w:sz w:val="22"/>
          <w:szCs w:val="22"/>
          <w:lang w:val="uk-UA"/>
        </w:rPr>
        <w:t xml:space="preserve"> /</w:t>
      </w:r>
      <w:r w:rsidR="009826E8">
        <w:rPr>
          <w:bCs/>
          <w:spacing w:val="-6"/>
          <w:sz w:val="22"/>
          <w:szCs w:val="22"/>
          <w:lang w:val="uk-UA"/>
        </w:rPr>
        <w:t xml:space="preserve"> </w:t>
      </w:r>
      <w:r w:rsidR="00B95112" w:rsidRPr="00471259">
        <w:rPr>
          <w:bCs/>
          <w:spacing w:val="-6"/>
          <w:sz w:val="22"/>
          <w:szCs w:val="22"/>
          <w:lang w:val="uk-UA"/>
        </w:rPr>
        <w:t xml:space="preserve"> За ред. Жарінова О.Й., </w:t>
      </w:r>
    </w:p>
    <w:p w:rsidR="007C3810" w:rsidRPr="00471259" w:rsidRDefault="002A4E23">
      <w:pPr>
        <w:shd w:val="clear" w:color="auto" w:fill="FFFFFF"/>
        <w:ind w:left="284"/>
        <w:jc w:val="both"/>
        <w:rPr>
          <w:bCs/>
          <w:spacing w:val="-6"/>
          <w:sz w:val="22"/>
          <w:szCs w:val="22"/>
          <w:lang w:val="uk-UA"/>
        </w:rPr>
      </w:pPr>
      <w:r>
        <w:rPr>
          <w:bCs/>
          <w:spacing w:val="-6"/>
          <w:sz w:val="22"/>
          <w:szCs w:val="22"/>
          <w:lang w:val="uk-UA"/>
        </w:rPr>
        <w:t xml:space="preserve">      </w:t>
      </w:r>
      <w:r w:rsidR="00B95112" w:rsidRPr="00471259">
        <w:rPr>
          <w:bCs/>
          <w:spacing w:val="-6"/>
          <w:sz w:val="22"/>
          <w:szCs w:val="22"/>
          <w:lang w:val="uk-UA"/>
        </w:rPr>
        <w:t>Куця В.О. – Київ – 2010 – 127</w:t>
      </w:r>
      <w:r>
        <w:rPr>
          <w:bCs/>
          <w:spacing w:val="-6"/>
          <w:sz w:val="22"/>
          <w:szCs w:val="22"/>
          <w:lang w:val="uk-UA"/>
        </w:rPr>
        <w:t xml:space="preserve"> </w:t>
      </w:r>
      <w:r w:rsidR="00B95112" w:rsidRPr="00471259">
        <w:rPr>
          <w:bCs/>
          <w:spacing w:val="-6"/>
          <w:sz w:val="22"/>
          <w:szCs w:val="22"/>
          <w:lang w:val="uk-UA"/>
        </w:rPr>
        <w:t>с.</w:t>
      </w:r>
    </w:p>
    <w:p w:rsidR="007C3810" w:rsidRPr="00471259" w:rsidRDefault="00B95112">
      <w:pPr>
        <w:pStyle w:val="ad"/>
        <w:shd w:val="clear" w:color="auto" w:fill="FFFFFF"/>
        <w:tabs>
          <w:tab w:val="left" w:pos="365"/>
        </w:tabs>
        <w:spacing w:before="14" w:line="226" w:lineRule="exact"/>
        <w:jc w:val="both"/>
        <w:rPr>
          <w:rFonts w:ascii="Times New Roman" w:hAnsi="Times New Roman"/>
          <w:b/>
          <w:sz w:val="28"/>
          <w:szCs w:val="28"/>
          <w:lang w:val="uk-UA"/>
        </w:rPr>
      </w:pPr>
      <w:r w:rsidRPr="00471259">
        <w:rPr>
          <w:rFonts w:ascii="Times New Roman" w:hAnsi="Times New Roman"/>
          <w:b/>
          <w:sz w:val="28"/>
          <w:szCs w:val="28"/>
          <w:lang w:val="uk-UA"/>
        </w:rPr>
        <w:t xml:space="preserve">                                     </w:t>
      </w:r>
    </w:p>
    <w:p w:rsidR="007C3810" w:rsidRPr="00471259" w:rsidRDefault="00B95112" w:rsidP="009826E8">
      <w:pPr>
        <w:pStyle w:val="ad"/>
        <w:shd w:val="clear" w:color="auto" w:fill="FFFFFF"/>
        <w:tabs>
          <w:tab w:val="left" w:pos="365"/>
        </w:tabs>
        <w:spacing w:before="14" w:line="226" w:lineRule="exact"/>
        <w:jc w:val="both"/>
        <w:rPr>
          <w:rFonts w:ascii="Times New Roman" w:hAnsi="Times New Roman"/>
          <w:b/>
          <w:sz w:val="28"/>
          <w:szCs w:val="28"/>
          <w:lang w:val="uk-UA"/>
        </w:rPr>
      </w:pPr>
      <w:r w:rsidRPr="00471259">
        <w:rPr>
          <w:rFonts w:ascii="Times New Roman" w:hAnsi="Times New Roman"/>
          <w:b/>
          <w:sz w:val="28"/>
          <w:szCs w:val="28"/>
          <w:lang w:val="uk-UA"/>
        </w:rPr>
        <w:t xml:space="preserve"> </w:t>
      </w:r>
    </w:p>
    <w:p w:rsidR="007C3810" w:rsidRPr="00471259" w:rsidRDefault="007C3810">
      <w:pPr>
        <w:pStyle w:val="ad"/>
        <w:shd w:val="clear" w:color="auto" w:fill="FFFFFF"/>
        <w:tabs>
          <w:tab w:val="left" w:pos="365"/>
        </w:tabs>
        <w:spacing w:before="14" w:line="226" w:lineRule="exact"/>
        <w:jc w:val="center"/>
        <w:rPr>
          <w:rFonts w:ascii="Times New Roman" w:hAnsi="Times New Roman"/>
          <w:b/>
          <w:sz w:val="28"/>
          <w:szCs w:val="28"/>
          <w:lang w:val="uk-UA"/>
        </w:rPr>
      </w:pPr>
    </w:p>
    <w:p w:rsidR="007C3810" w:rsidRPr="00471259" w:rsidRDefault="00B95112">
      <w:pPr>
        <w:pStyle w:val="ad"/>
        <w:shd w:val="clear" w:color="auto" w:fill="FFFFFF"/>
        <w:tabs>
          <w:tab w:val="left" w:pos="365"/>
        </w:tabs>
        <w:spacing w:before="14" w:line="226" w:lineRule="exact"/>
        <w:jc w:val="center"/>
        <w:rPr>
          <w:rFonts w:ascii="Times New Roman" w:hAnsi="Times New Roman"/>
          <w:spacing w:val="-20"/>
          <w:sz w:val="28"/>
          <w:szCs w:val="28"/>
          <w:lang w:val="uk-UA"/>
        </w:rPr>
      </w:pPr>
      <w:r w:rsidRPr="00471259">
        <w:rPr>
          <w:rFonts w:ascii="Times New Roman" w:hAnsi="Times New Roman"/>
          <w:b/>
          <w:sz w:val="28"/>
          <w:szCs w:val="28"/>
          <w:lang w:val="uk-UA"/>
        </w:rPr>
        <w:t>10. Інформаційні ресурси</w:t>
      </w:r>
    </w:p>
    <w:p w:rsidR="007C3810" w:rsidRPr="00471259" w:rsidRDefault="00B95112">
      <w:pPr>
        <w:widowControl w:val="0"/>
        <w:numPr>
          <w:ilvl w:val="0"/>
          <w:numId w:val="11"/>
        </w:numPr>
        <w:jc w:val="both"/>
        <w:rPr>
          <w:sz w:val="22"/>
          <w:szCs w:val="22"/>
          <w:lang w:val="uk-UA"/>
        </w:rPr>
      </w:pPr>
      <w:r w:rsidRPr="00471259">
        <w:rPr>
          <w:sz w:val="22"/>
          <w:szCs w:val="22"/>
          <w:lang w:val="uk-UA"/>
        </w:rPr>
        <w:t>Ресурси Інтернету.</w:t>
      </w:r>
    </w:p>
    <w:p w:rsidR="007C3810" w:rsidRPr="00471259" w:rsidRDefault="00B95112">
      <w:pPr>
        <w:widowControl w:val="0"/>
        <w:numPr>
          <w:ilvl w:val="0"/>
          <w:numId w:val="11"/>
        </w:numPr>
        <w:jc w:val="both"/>
        <w:rPr>
          <w:sz w:val="22"/>
          <w:szCs w:val="22"/>
          <w:lang w:val="uk-UA"/>
        </w:rPr>
      </w:pPr>
      <w:r w:rsidRPr="00471259">
        <w:rPr>
          <w:sz w:val="22"/>
          <w:szCs w:val="22"/>
          <w:lang w:val="uk-UA"/>
        </w:rPr>
        <w:t>Набори презентацій лекцій з курсу кардіологія.</w:t>
      </w:r>
    </w:p>
    <w:p w:rsidR="007C3810" w:rsidRPr="00471259"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 xml:space="preserve">Сайт кафедри: </w:t>
      </w:r>
      <w:hyperlink r:id="rId11" w:history="1">
        <w:r w:rsidRPr="00471259">
          <w:rPr>
            <w:rStyle w:val="ac"/>
            <w:rFonts w:ascii="Times New Roman" w:hAnsi="Times New Roman"/>
            <w:lang w:val="uk-UA" w:eastAsia="ru-RU"/>
          </w:rPr>
          <w:t>http://dsmu.dn.ua/</w:t>
        </w:r>
      </w:hyperlink>
    </w:p>
    <w:p w:rsidR="007C3810" w:rsidRPr="00471259"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Рекомендована література.</w:t>
      </w:r>
    </w:p>
    <w:p w:rsidR="007C3810"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Бібліотека.</w:t>
      </w:r>
    </w:p>
    <w:p w:rsidR="007C3810" w:rsidRDefault="00B95112">
      <w:pPr>
        <w:pStyle w:val="23"/>
        <w:numPr>
          <w:ilvl w:val="0"/>
          <w:numId w:val="11"/>
        </w:numPr>
        <w:spacing w:line="240" w:lineRule="auto"/>
        <w:jc w:val="both"/>
        <w:rPr>
          <w:rFonts w:ascii="Times New Roman" w:hAnsi="Times New Roman"/>
          <w:lang w:val="uk-UA" w:eastAsia="ru-RU"/>
        </w:rPr>
      </w:pPr>
      <w:r w:rsidRPr="00471259">
        <w:rPr>
          <w:rFonts w:ascii="Times New Roman" w:hAnsi="Times New Roman"/>
          <w:lang w:val="uk-UA" w:eastAsia="ru-RU"/>
        </w:rPr>
        <w:t>Накази МОН, МОЗ.</w:t>
      </w:r>
    </w:p>
    <w:p w:rsidR="002271B0" w:rsidRDefault="002271B0" w:rsidP="002271B0">
      <w:pPr>
        <w:pStyle w:val="23"/>
        <w:tabs>
          <w:tab w:val="left" w:pos="720"/>
        </w:tabs>
        <w:spacing w:line="240" w:lineRule="auto"/>
        <w:jc w:val="both"/>
        <w:rPr>
          <w:rFonts w:ascii="Times New Roman" w:hAnsi="Times New Roman"/>
          <w:lang w:val="uk-UA" w:eastAsia="ru-RU"/>
        </w:rPr>
      </w:pPr>
    </w:p>
    <w:p w:rsidR="002271B0" w:rsidRDefault="002271B0"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Default="009826E8" w:rsidP="002271B0">
      <w:pPr>
        <w:pStyle w:val="23"/>
        <w:tabs>
          <w:tab w:val="left" w:pos="720"/>
        </w:tabs>
        <w:spacing w:line="240" w:lineRule="auto"/>
        <w:jc w:val="both"/>
        <w:rPr>
          <w:rFonts w:ascii="Times New Roman" w:hAnsi="Times New Roman"/>
          <w:lang w:val="uk-UA" w:eastAsia="ru-RU"/>
        </w:rPr>
      </w:pPr>
    </w:p>
    <w:p w:rsidR="009826E8" w:rsidRPr="00471259" w:rsidRDefault="009826E8" w:rsidP="002271B0">
      <w:pPr>
        <w:pStyle w:val="23"/>
        <w:tabs>
          <w:tab w:val="left" w:pos="720"/>
        </w:tabs>
        <w:spacing w:line="240" w:lineRule="auto"/>
        <w:jc w:val="both"/>
        <w:rPr>
          <w:rFonts w:ascii="Times New Roman" w:hAnsi="Times New Roman"/>
          <w:lang w:val="uk-UA" w:eastAsia="ru-RU"/>
        </w:rPr>
      </w:pPr>
    </w:p>
    <w:sectPr w:rsidR="009826E8" w:rsidRPr="00471259">
      <w:footerReference w:type="default" r:id="rId12"/>
      <w:pgSz w:w="11906" w:h="16838"/>
      <w:pgMar w:top="1079" w:right="850" w:bottom="1134"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74" w:rsidRDefault="00140574">
      <w:r>
        <w:separator/>
      </w:r>
    </w:p>
  </w:endnote>
  <w:endnote w:type="continuationSeparator" w:id="0">
    <w:p w:rsidR="00140574" w:rsidRDefault="001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7" w:rsidRDefault="005E5D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7" w:rsidRDefault="005E5D77">
    <w:pPr>
      <w:pStyle w:val="a9"/>
    </w:pPr>
    <w:r>
      <w:rPr>
        <w:noProof/>
        <w:lang w:val="ru-RU" w:eastAsia="ru-RU"/>
      </w:rPr>
      <mc:AlternateContent>
        <mc:Choice Requires="wps">
          <w:drawing>
            <wp:anchor distT="0" distB="0" distL="114300" distR="114300" simplePos="0" relativeHeight="251658240" behindDoc="0" locked="0" layoutInCell="1" allowOverlap="1" wp14:anchorId="2B7A83B8" wp14:editId="161C051C">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5D77" w:rsidRDefault="005E5D77">
                          <w:pPr>
                            <w:pStyle w:val="a9"/>
                          </w:pPr>
                          <w:r>
                            <w:fldChar w:fldCharType="begin"/>
                          </w:r>
                          <w:r>
                            <w:instrText xml:space="preserve"> PAGE  \* MERGEFORMAT </w:instrText>
                          </w:r>
                          <w:r>
                            <w:fldChar w:fldCharType="separate"/>
                          </w:r>
                          <w:r w:rsidR="006B356D">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7A83B8" id="_x0000_t202" coordsize="21600,21600" o:spt="202" path="m,l,21600r21600,l21600,xe">
              <v:stroke joinstyle="miter"/>
              <v:path gradientshapeok="t" o:connecttype="rect"/>
            </v:shapetype>
            <v:shape id="Текстовое поле 4"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" filled="f" fillcolor="white [3201]" stroked="f" strokeweight=".5pt">
              <v:textbox style="mso-fit-shape-to-text:t" inset="0,0,0,0">
                <w:txbxContent>
                  <w:p w:rsidR="005E5D77" w:rsidRDefault="005E5D77">
                    <w:pPr>
                      <w:pStyle w:val="a9"/>
                    </w:pPr>
                    <w:r>
                      <w:fldChar w:fldCharType="begin"/>
                    </w:r>
                    <w:r>
                      <w:instrText xml:space="preserve"> PAGE  \* MERGEFORMAT </w:instrText>
                    </w:r>
                    <w:r>
                      <w:fldChar w:fldCharType="separate"/>
                    </w:r>
                    <w:r w:rsidR="006B356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74" w:rsidRDefault="00140574">
      <w:r>
        <w:separator/>
      </w:r>
    </w:p>
  </w:footnote>
  <w:footnote w:type="continuationSeparator" w:id="0">
    <w:p w:rsidR="00140574" w:rsidRDefault="0014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77" w:rsidRDefault="005E5D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8018B9"/>
    <w:multiLevelType w:val="singleLevel"/>
    <w:tmpl w:val="8B8018B9"/>
    <w:lvl w:ilvl="0">
      <w:start w:val="6"/>
      <w:numFmt w:val="decimal"/>
      <w:suff w:val="space"/>
      <w:lvlText w:val="%1."/>
      <w:lvlJc w:val="left"/>
    </w:lvl>
  </w:abstractNum>
  <w:abstractNum w:abstractNumId="1">
    <w:nsid w:val="00AE41AC"/>
    <w:multiLevelType w:val="singleLevel"/>
    <w:tmpl w:val="00AE41AC"/>
    <w:lvl w:ilvl="0">
      <w:start w:val="1"/>
      <w:numFmt w:val="decimal"/>
      <w:lvlText w:val="%1."/>
      <w:lvlJc w:val="left"/>
      <w:pPr>
        <w:ind w:left="720" w:hanging="360"/>
      </w:pPr>
    </w:lvl>
  </w:abstractNum>
  <w:abstractNum w:abstractNumId="2">
    <w:nsid w:val="09813B9E"/>
    <w:multiLevelType w:val="multilevel"/>
    <w:tmpl w:val="09813B9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DEA730A"/>
    <w:multiLevelType w:val="multilevel"/>
    <w:tmpl w:val="0DEA7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E0359A7"/>
    <w:multiLevelType w:val="multilevel"/>
    <w:tmpl w:val="2E0359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42E0A15"/>
    <w:multiLevelType w:val="multilevel"/>
    <w:tmpl w:val="E858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A3198"/>
    <w:multiLevelType w:val="singleLevel"/>
    <w:tmpl w:val="367A3198"/>
    <w:lvl w:ilvl="0">
      <w:start w:val="3"/>
      <w:numFmt w:val="decimal"/>
      <w:suff w:val="space"/>
      <w:lvlText w:val="%1."/>
      <w:lvlJc w:val="left"/>
    </w:lvl>
  </w:abstractNum>
  <w:abstractNum w:abstractNumId="7">
    <w:nsid w:val="38F84C74"/>
    <w:multiLevelType w:val="multilevel"/>
    <w:tmpl w:val="38F84C74"/>
    <w:lvl w:ilvl="0">
      <w:start w:val="1"/>
      <w:numFmt w:val="bullet"/>
      <w:lvlText w:val=""/>
      <w:lvlJc w:val="left"/>
      <w:pPr>
        <w:tabs>
          <w:tab w:val="left" w:pos="1080"/>
        </w:tabs>
        <w:ind w:left="108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7485BBF"/>
    <w:multiLevelType w:val="hybridMultilevel"/>
    <w:tmpl w:val="CCCAD9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A7F1D57"/>
    <w:multiLevelType w:val="multilevel"/>
    <w:tmpl w:val="4A7F1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72CC44E4"/>
    <w:multiLevelType w:val="multilevel"/>
    <w:tmpl w:val="72CC44E4"/>
    <w:lvl w:ilvl="0">
      <w:start w:val="1"/>
      <w:numFmt w:val="bullet"/>
      <w:lvlText w:val=""/>
      <w:lvlJc w:val="left"/>
      <w:pPr>
        <w:tabs>
          <w:tab w:val="left" w:pos="1080"/>
        </w:tabs>
        <w:ind w:left="108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160"/>
        </w:tabs>
        <w:ind w:left="2160" w:hanging="360"/>
      </w:pPr>
      <w:rPr>
        <w:rFonts w:ascii="Times New Roman" w:eastAsia="Times New Roman" w:hAnsi="Times New Roman" w:cs="Times New Roman" w:hint="default"/>
        <w:color w:val="000000"/>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4634EB5"/>
    <w:multiLevelType w:val="multilevel"/>
    <w:tmpl w:val="74634EB5"/>
    <w:lvl w:ilvl="0">
      <w:start w:val="1"/>
      <w:numFmt w:val="bullet"/>
      <w:lvlText w:val=""/>
      <w:lvlJc w:val="left"/>
      <w:pPr>
        <w:tabs>
          <w:tab w:val="left" w:pos="1080"/>
        </w:tabs>
        <w:ind w:left="1080" w:hanging="360"/>
      </w:pPr>
      <w:rPr>
        <w:rFonts w:ascii="Symbol" w:hAnsi="Symbol" w:hint="default"/>
      </w:rPr>
    </w:lvl>
    <w:lvl w:ilvl="1">
      <w:numFmt w:val="bullet"/>
      <w:lvlText w:val="–"/>
      <w:lvlJc w:val="left"/>
      <w:pPr>
        <w:tabs>
          <w:tab w:val="left" w:pos="1800"/>
        </w:tabs>
        <w:ind w:left="1800" w:hanging="360"/>
      </w:pPr>
      <w:rPr>
        <w:rFonts w:ascii="Times New Roman" w:eastAsia="Times New Roman" w:hAnsi="Times New Roman" w:cs="Times New Roman"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2">
    <w:nsid w:val="7C0821FC"/>
    <w:multiLevelType w:val="multilevel"/>
    <w:tmpl w:val="7C0821FC"/>
    <w:lvl w:ilvl="0">
      <w:start w:val="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6"/>
  </w:num>
  <w:num w:numId="4">
    <w:abstractNumId w:val="11"/>
  </w:num>
  <w:num w:numId="5">
    <w:abstractNumId w:val="3"/>
  </w:num>
  <w:num w:numId="6">
    <w:abstractNumId w:val="10"/>
  </w:num>
  <w:num w:numId="7">
    <w:abstractNumId w:val="7"/>
  </w:num>
  <w:num w:numId="8">
    <w:abstractNumId w:val="0"/>
  </w:num>
  <w:num w:numId="9">
    <w:abstractNumId w:val="12"/>
  </w:num>
  <w:num w:numId="10">
    <w:abstractNumId w:val="1"/>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B3"/>
    <w:rsid w:val="00000E81"/>
    <w:rsid w:val="00004689"/>
    <w:rsid w:val="0001226E"/>
    <w:rsid w:val="00012D3D"/>
    <w:rsid w:val="00040ACB"/>
    <w:rsid w:val="00043193"/>
    <w:rsid w:val="00043944"/>
    <w:rsid w:val="00045516"/>
    <w:rsid w:val="00066166"/>
    <w:rsid w:val="00073D52"/>
    <w:rsid w:val="00085FA2"/>
    <w:rsid w:val="00095900"/>
    <w:rsid w:val="000A4612"/>
    <w:rsid w:val="000B64E2"/>
    <w:rsid w:val="000C1E7E"/>
    <w:rsid w:val="000C32BF"/>
    <w:rsid w:val="000C67C1"/>
    <w:rsid w:val="000F3DFC"/>
    <w:rsid w:val="00112600"/>
    <w:rsid w:val="00122F26"/>
    <w:rsid w:val="00124723"/>
    <w:rsid w:val="00125886"/>
    <w:rsid w:val="0013119E"/>
    <w:rsid w:val="00137918"/>
    <w:rsid w:val="00140574"/>
    <w:rsid w:val="00142E5D"/>
    <w:rsid w:val="00145285"/>
    <w:rsid w:val="0014647E"/>
    <w:rsid w:val="00147070"/>
    <w:rsid w:val="0015124C"/>
    <w:rsid w:val="00153F4A"/>
    <w:rsid w:val="00157234"/>
    <w:rsid w:val="00157F54"/>
    <w:rsid w:val="00182995"/>
    <w:rsid w:val="00186F9E"/>
    <w:rsid w:val="001A7532"/>
    <w:rsid w:val="001B46E9"/>
    <w:rsid w:val="001B5F45"/>
    <w:rsid w:val="001C0579"/>
    <w:rsid w:val="001C14A5"/>
    <w:rsid w:val="001C73D1"/>
    <w:rsid w:val="001C7784"/>
    <w:rsid w:val="001C77D8"/>
    <w:rsid w:val="001D6C69"/>
    <w:rsid w:val="001E23D5"/>
    <w:rsid w:val="001E32E7"/>
    <w:rsid w:val="001F0A97"/>
    <w:rsid w:val="001F5D3B"/>
    <w:rsid w:val="002209CD"/>
    <w:rsid w:val="002215D5"/>
    <w:rsid w:val="00224F77"/>
    <w:rsid w:val="00225C17"/>
    <w:rsid w:val="002271B0"/>
    <w:rsid w:val="00235EC4"/>
    <w:rsid w:val="00244246"/>
    <w:rsid w:val="00275163"/>
    <w:rsid w:val="002A4E23"/>
    <w:rsid w:val="002B3D7E"/>
    <w:rsid w:val="002B40F7"/>
    <w:rsid w:val="002E05D2"/>
    <w:rsid w:val="002F4132"/>
    <w:rsid w:val="002F5B45"/>
    <w:rsid w:val="003148B0"/>
    <w:rsid w:val="003358F3"/>
    <w:rsid w:val="00341824"/>
    <w:rsid w:val="00345AEA"/>
    <w:rsid w:val="003604A6"/>
    <w:rsid w:val="00365389"/>
    <w:rsid w:val="00382EF1"/>
    <w:rsid w:val="0039467E"/>
    <w:rsid w:val="00394997"/>
    <w:rsid w:val="003A592B"/>
    <w:rsid w:val="003B1E5F"/>
    <w:rsid w:val="003B4906"/>
    <w:rsid w:val="003B76B4"/>
    <w:rsid w:val="003C0652"/>
    <w:rsid w:val="003D4CDF"/>
    <w:rsid w:val="0040091A"/>
    <w:rsid w:val="00406411"/>
    <w:rsid w:val="004116C7"/>
    <w:rsid w:val="00423C2C"/>
    <w:rsid w:val="004251B8"/>
    <w:rsid w:val="004275DF"/>
    <w:rsid w:val="004346AC"/>
    <w:rsid w:val="004422CE"/>
    <w:rsid w:val="00443AB1"/>
    <w:rsid w:val="00443AE8"/>
    <w:rsid w:val="00460365"/>
    <w:rsid w:val="00464588"/>
    <w:rsid w:val="00471259"/>
    <w:rsid w:val="004725A4"/>
    <w:rsid w:val="004864D9"/>
    <w:rsid w:val="004919D4"/>
    <w:rsid w:val="0049214C"/>
    <w:rsid w:val="0049456B"/>
    <w:rsid w:val="00494F32"/>
    <w:rsid w:val="004950B6"/>
    <w:rsid w:val="004A6083"/>
    <w:rsid w:val="004B0B38"/>
    <w:rsid w:val="004B47FF"/>
    <w:rsid w:val="004B7FDF"/>
    <w:rsid w:val="004D15D7"/>
    <w:rsid w:val="004D17AA"/>
    <w:rsid w:val="004D2682"/>
    <w:rsid w:val="004F47B2"/>
    <w:rsid w:val="0050112C"/>
    <w:rsid w:val="00506FFB"/>
    <w:rsid w:val="005203BD"/>
    <w:rsid w:val="005315A5"/>
    <w:rsid w:val="00532BD7"/>
    <w:rsid w:val="00542F53"/>
    <w:rsid w:val="0056557F"/>
    <w:rsid w:val="00567CA8"/>
    <w:rsid w:val="005B11EB"/>
    <w:rsid w:val="005B1ACE"/>
    <w:rsid w:val="005B2156"/>
    <w:rsid w:val="005B2D23"/>
    <w:rsid w:val="005B40A1"/>
    <w:rsid w:val="005C6F85"/>
    <w:rsid w:val="005D5600"/>
    <w:rsid w:val="005E53BB"/>
    <w:rsid w:val="005E53DB"/>
    <w:rsid w:val="005E5D77"/>
    <w:rsid w:val="006270F3"/>
    <w:rsid w:val="006623BC"/>
    <w:rsid w:val="00665B57"/>
    <w:rsid w:val="00682FF2"/>
    <w:rsid w:val="006847EA"/>
    <w:rsid w:val="006857B8"/>
    <w:rsid w:val="00696513"/>
    <w:rsid w:val="006A1F3D"/>
    <w:rsid w:val="006A329A"/>
    <w:rsid w:val="006B356D"/>
    <w:rsid w:val="006B59BE"/>
    <w:rsid w:val="006E08D7"/>
    <w:rsid w:val="006E1244"/>
    <w:rsid w:val="006E7AF4"/>
    <w:rsid w:val="00705092"/>
    <w:rsid w:val="00721869"/>
    <w:rsid w:val="007276C1"/>
    <w:rsid w:val="00735017"/>
    <w:rsid w:val="00735566"/>
    <w:rsid w:val="00757BC5"/>
    <w:rsid w:val="00762C63"/>
    <w:rsid w:val="00763264"/>
    <w:rsid w:val="0076612C"/>
    <w:rsid w:val="0076738D"/>
    <w:rsid w:val="00777DC4"/>
    <w:rsid w:val="0078011C"/>
    <w:rsid w:val="00781E9D"/>
    <w:rsid w:val="00786CA3"/>
    <w:rsid w:val="007A017D"/>
    <w:rsid w:val="007A4BD6"/>
    <w:rsid w:val="007B0F99"/>
    <w:rsid w:val="007C3810"/>
    <w:rsid w:val="007C51E3"/>
    <w:rsid w:val="007D32B1"/>
    <w:rsid w:val="007D6136"/>
    <w:rsid w:val="007E69D1"/>
    <w:rsid w:val="007F1907"/>
    <w:rsid w:val="007F21B8"/>
    <w:rsid w:val="007F4EC6"/>
    <w:rsid w:val="007F5C3B"/>
    <w:rsid w:val="008018E6"/>
    <w:rsid w:val="00806A9E"/>
    <w:rsid w:val="00853A1A"/>
    <w:rsid w:val="008674D2"/>
    <w:rsid w:val="00875DCD"/>
    <w:rsid w:val="0088123C"/>
    <w:rsid w:val="00886E76"/>
    <w:rsid w:val="008934B3"/>
    <w:rsid w:val="00895010"/>
    <w:rsid w:val="008B1A8C"/>
    <w:rsid w:val="008D02E1"/>
    <w:rsid w:val="008E451C"/>
    <w:rsid w:val="008E52B8"/>
    <w:rsid w:val="008F2A9D"/>
    <w:rsid w:val="008F4574"/>
    <w:rsid w:val="008F5821"/>
    <w:rsid w:val="008F72AF"/>
    <w:rsid w:val="00912816"/>
    <w:rsid w:val="00914FD4"/>
    <w:rsid w:val="009219A0"/>
    <w:rsid w:val="00926271"/>
    <w:rsid w:val="00937D50"/>
    <w:rsid w:val="0094379E"/>
    <w:rsid w:val="00951B91"/>
    <w:rsid w:val="00962A75"/>
    <w:rsid w:val="00963DB4"/>
    <w:rsid w:val="009826E0"/>
    <w:rsid w:val="009826E8"/>
    <w:rsid w:val="00995B15"/>
    <w:rsid w:val="009B3F3C"/>
    <w:rsid w:val="009B5CB8"/>
    <w:rsid w:val="009C2F35"/>
    <w:rsid w:val="009C3F07"/>
    <w:rsid w:val="009D6C2E"/>
    <w:rsid w:val="009E1B21"/>
    <w:rsid w:val="009E5024"/>
    <w:rsid w:val="009E5E8A"/>
    <w:rsid w:val="00A0735A"/>
    <w:rsid w:val="00A250B1"/>
    <w:rsid w:val="00A26E7B"/>
    <w:rsid w:val="00A41C79"/>
    <w:rsid w:val="00A478D3"/>
    <w:rsid w:val="00A57170"/>
    <w:rsid w:val="00A634E5"/>
    <w:rsid w:val="00A70E3A"/>
    <w:rsid w:val="00A814DE"/>
    <w:rsid w:val="00A85F39"/>
    <w:rsid w:val="00AA0800"/>
    <w:rsid w:val="00AA1517"/>
    <w:rsid w:val="00AA5934"/>
    <w:rsid w:val="00AB25A4"/>
    <w:rsid w:val="00AB3608"/>
    <w:rsid w:val="00AC266B"/>
    <w:rsid w:val="00B050B7"/>
    <w:rsid w:val="00B21896"/>
    <w:rsid w:val="00B23A64"/>
    <w:rsid w:val="00B27C45"/>
    <w:rsid w:val="00B3265B"/>
    <w:rsid w:val="00B56AB5"/>
    <w:rsid w:val="00B62B11"/>
    <w:rsid w:val="00B8182C"/>
    <w:rsid w:val="00B827F3"/>
    <w:rsid w:val="00B86041"/>
    <w:rsid w:val="00B95112"/>
    <w:rsid w:val="00B95896"/>
    <w:rsid w:val="00BA7D72"/>
    <w:rsid w:val="00BC20A2"/>
    <w:rsid w:val="00BC2C61"/>
    <w:rsid w:val="00BC3A1A"/>
    <w:rsid w:val="00BC4246"/>
    <w:rsid w:val="00BD026B"/>
    <w:rsid w:val="00BD0AC6"/>
    <w:rsid w:val="00BD2A1D"/>
    <w:rsid w:val="00BF215C"/>
    <w:rsid w:val="00BF2C22"/>
    <w:rsid w:val="00C0262F"/>
    <w:rsid w:val="00C20A8B"/>
    <w:rsid w:val="00C2318F"/>
    <w:rsid w:val="00C259D7"/>
    <w:rsid w:val="00C31A8A"/>
    <w:rsid w:val="00C4418B"/>
    <w:rsid w:val="00C6679F"/>
    <w:rsid w:val="00C82E91"/>
    <w:rsid w:val="00C8589F"/>
    <w:rsid w:val="00C858CA"/>
    <w:rsid w:val="00C9079B"/>
    <w:rsid w:val="00CA0042"/>
    <w:rsid w:val="00CA3025"/>
    <w:rsid w:val="00CA619D"/>
    <w:rsid w:val="00CC2A8B"/>
    <w:rsid w:val="00CC4BE2"/>
    <w:rsid w:val="00CC5CDF"/>
    <w:rsid w:val="00CD0B31"/>
    <w:rsid w:val="00D01C2E"/>
    <w:rsid w:val="00D11585"/>
    <w:rsid w:val="00D36B6C"/>
    <w:rsid w:val="00D471BD"/>
    <w:rsid w:val="00D521C5"/>
    <w:rsid w:val="00D54F2B"/>
    <w:rsid w:val="00D62DE1"/>
    <w:rsid w:val="00D7600D"/>
    <w:rsid w:val="00D821CD"/>
    <w:rsid w:val="00D8228E"/>
    <w:rsid w:val="00D86C43"/>
    <w:rsid w:val="00D86DB2"/>
    <w:rsid w:val="00DA67DB"/>
    <w:rsid w:val="00DB25E1"/>
    <w:rsid w:val="00DB3E62"/>
    <w:rsid w:val="00DB4D5C"/>
    <w:rsid w:val="00DC0913"/>
    <w:rsid w:val="00DD5150"/>
    <w:rsid w:val="00DE20F7"/>
    <w:rsid w:val="00DE403D"/>
    <w:rsid w:val="00DF7A79"/>
    <w:rsid w:val="00E00A43"/>
    <w:rsid w:val="00E06BF7"/>
    <w:rsid w:val="00E155A2"/>
    <w:rsid w:val="00E26D6A"/>
    <w:rsid w:val="00E46172"/>
    <w:rsid w:val="00E50C72"/>
    <w:rsid w:val="00E53A0D"/>
    <w:rsid w:val="00E56722"/>
    <w:rsid w:val="00E568AE"/>
    <w:rsid w:val="00E57CE9"/>
    <w:rsid w:val="00E66AC6"/>
    <w:rsid w:val="00E74FF7"/>
    <w:rsid w:val="00E82AB7"/>
    <w:rsid w:val="00E93055"/>
    <w:rsid w:val="00EA30B6"/>
    <w:rsid w:val="00EA686F"/>
    <w:rsid w:val="00EC18A0"/>
    <w:rsid w:val="00ED2178"/>
    <w:rsid w:val="00ED5AB4"/>
    <w:rsid w:val="00EE21E2"/>
    <w:rsid w:val="00F2071A"/>
    <w:rsid w:val="00F31AC1"/>
    <w:rsid w:val="00F335D4"/>
    <w:rsid w:val="00F3636D"/>
    <w:rsid w:val="00F4092F"/>
    <w:rsid w:val="00F54628"/>
    <w:rsid w:val="00F603E1"/>
    <w:rsid w:val="00F623DF"/>
    <w:rsid w:val="00F71598"/>
    <w:rsid w:val="00F72281"/>
    <w:rsid w:val="00F73A23"/>
    <w:rsid w:val="00F82A02"/>
    <w:rsid w:val="00F865D3"/>
    <w:rsid w:val="00F970B6"/>
    <w:rsid w:val="00FA229F"/>
    <w:rsid w:val="00FC3A56"/>
    <w:rsid w:val="00FD0801"/>
    <w:rsid w:val="00FD13F2"/>
    <w:rsid w:val="00FE20A7"/>
    <w:rsid w:val="00FE6C29"/>
    <w:rsid w:val="00FF2954"/>
    <w:rsid w:val="00FF482E"/>
    <w:rsid w:val="11AE1971"/>
    <w:rsid w:val="5E3A5C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5CDEE-8492-4A0B-9FC8-C1A5C6B4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iPriority="0"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8"/>
      <w:szCs w:val="24"/>
    </w:rPr>
  </w:style>
  <w:style w:type="paragraph" w:styleId="1">
    <w:name w:val="heading 1"/>
    <w:basedOn w:val="a"/>
    <w:next w:val="a"/>
    <w:link w:val="10"/>
    <w:uiPriority w:val="9"/>
    <w:qFormat/>
    <w:rsid w:val="004864D9"/>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5">
    <w:name w:val="heading 5"/>
    <w:basedOn w:val="a"/>
    <w:next w:val="a"/>
    <w:link w:val="50"/>
    <w:uiPriority w:val="9"/>
    <w:semiHidden/>
    <w:unhideWhenUsed/>
    <w:qFormat/>
    <w:rsid w:val="00235EC4"/>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pPr>
      <w:widowControl w:val="0"/>
      <w:shd w:val="clear" w:color="auto" w:fill="FFFFFF"/>
      <w:autoSpaceDE w:val="0"/>
      <w:autoSpaceDN w:val="0"/>
      <w:adjustRightInd w:val="0"/>
    </w:pPr>
    <w:rPr>
      <w:color w:val="252A07"/>
      <w:sz w:val="24"/>
      <w:lang w:val="uk-UA" w:eastAsia="zh-CN"/>
    </w:rPr>
  </w:style>
  <w:style w:type="paragraph" w:styleId="a3">
    <w:name w:val="Plain Text"/>
    <w:basedOn w:val="a"/>
    <w:link w:val="a4"/>
    <w:rPr>
      <w:rFonts w:ascii="Courier New" w:hAnsi="Courier New"/>
      <w:sz w:val="20"/>
      <w:szCs w:val="20"/>
      <w:lang w:val="zh-CN" w:eastAsia="zh-CN"/>
    </w:rPr>
  </w:style>
  <w:style w:type="paragraph" w:styleId="a5">
    <w:name w:val="caption"/>
    <w:basedOn w:val="a"/>
    <w:next w:val="a"/>
    <w:qFormat/>
    <w:rPr>
      <w:b/>
      <w:bCs/>
      <w:lang w:val="uk-UA"/>
    </w:rPr>
  </w:style>
  <w:style w:type="paragraph" w:styleId="a6">
    <w:name w:val="header"/>
    <w:basedOn w:val="a"/>
    <w:uiPriority w:val="99"/>
    <w:semiHidden/>
    <w:unhideWhenUsed/>
    <w:pPr>
      <w:tabs>
        <w:tab w:val="center" w:pos="4153"/>
        <w:tab w:val="right" w:pos="8306"/>
      </w:tabs>
    </w:pPr>
  </w:style>
  <w:style w:type="paragraph" w:styleId="a7">
    <w:name w:val="Body Text"/>
    <w:basedOn w:val="a"/>
    <w:link w:val="a8"/>
    <w:pPr>
      <w:spacing w:after="120"/>
    </w:pPr>
  </w:style>
  <w:style w:type="paragraph" w:styleId="a9">
    <w:name w:val="footer"/>
    <w:basedOn w:val="a"/>
    <w:link w:val="aa"/>
    <w:pPr>
      <w:tabs>
        <w:tab w:val="center" w:pos="4153"/>
        <w:tab w:val="right" w:pos="8306"/>
      </w:tabs>
      <w:suppressAutoHyphens/>
    </w:pPr>
    <w:rPr>
      <w:szCs w:val="20"/>
      <w:lang w:val="uk-UA" w:eastAsia="ar-SA"/>
    </w:rPr>
  </w:style>
  <w:style w:type="paragraph" w:styleId="ab">
    <w:name w:val="Normal (Web)"/>
    <w:basedOn w:val="a"/>
    <w:uiPriority w:val="99"/>
    <w:unhideWhenUsed/>
    <w:pPr>
      <w:spacing w:before="100" w:beforeAutospacing="1" w:after="100" w:afterAutospacing="1"/>
    </w:pPr>
    <w:rPr>
      <w:sz w:val="24"/>
    </w:rPr>
  </w:style>
  <w:style w:type="paragraph" w:styleId="3">
    <w:name w:val="Body Text 3"/>
    <w:basedOn w:val="a"/>
    <w:link w:val="30"/>
    <w:pPr>
      <w:spacing w:after="120"/>
    </w:pPr>
    <w:rPr>
      <w:sz w:val="16"/>
      <w:szCs w:val="16"/>
    </w:rPr>
  </w:style>
  <w:style w:type="character" w:styleId="ac">
    <w:name w:val="Hyperlink"/>
    <w:qFormat/>
    <w:rPr>
      <w:rFonts w:cs="Times New Roman"/>
      <w:color w:val="0000FF"/>
      <w:u w:val="single"/>
    </w:r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a8">
    <w:name w:val="Основной текст Знак"/>
    <w:basedOn w:val="a0"/>
    <w:link w:val="a7"/>
    <w:rPr>
      <w:rFonts w:ascii="Times New Roman" w:eastAsia="Times New Roman" w:hAnsi="Times New Roman" w:cs="Times New Roman"/>
      <w:sz w:val="28"/>
      <w:szCs w:val="24"/>
      <w:lang w:eastAsia="ru-RU"/>
    </w:rPr>
  </w:style>
  <w:style w:type="paragraph" w:customStyle="1" w:styleId="FR2">
    <w:name w:val="FR2"/>
    <w:qFormat/>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customStyle="1" w:styleId="11">
    <w:name w:val="Абзац списка1"/>
    <w:basedOn w:val="a"/>
    <w:qFormat/>
    <w:pPr>
      <w:spacing w:after="200" w:line="276" w:lineRule="auto"/>
      <w:ind w:left="720"/>
      <w:contextualSpacing/>
    </w:pPr>
    <w:rPr>
      <w:rFonts w:ascii="Calibri" w:hAnsi="Calibri"/>
      <w:sz w:val="22"/>
      <w:szCs w:val="22"/>
      <w:lang w:eastAsia="en-US"/>
    </w:rPr>
  </w:style>
  <w:style w:type="paragraph" w:customStyle="1" w:styleId="23">
    <w:name w:val="Абзац списка2"/>
    <w:basedOn w:val="a"/>
    <w:pPr>
      <w:spacing w:after="200" w:line="276" w:lineRule="auto"/>
      <w:ind w:left="720"/>
      <w:contextualSpacing/>
    </w:pPr>
    <w:rPr>
      <w:rFonts w:ascii="Calibri" w:hAnsi="Calibri"/>
      <w:sz w:val="22"/>
      <w:szCs w:val="22"/>
      <w:lang w:eastAsia="en-US"/>
    </w:rPr>
  </w:style>
  <w:style w:type="character" w:customStyle="1" w:styleId="22">
    <w:name w:val="Основной текст 2 Знак"/>
    <w:basedOn w:val="a0"/>
    <w:link w:val="21"/>
    <w:rPr>
      <w:rFonts w:ascii="Times New Roman" w:eastAsia="Times New Roman" w:hAnsi="Times New Roman" w:cs="Times New Roman"/>
      <w:color w:val="252A07"/>
      <w:sz w:val="24"/>
      <w:szCs w:val="24"/>
      <w:shd w:val="clear" w:color="auto" w:fill="FFFFFF"/>
      <w:lang w:val="uk-UA" w:eastAsia="zh-CN"/>
    </w:rPr>
  </w:style>
  <w:style w:type="paragraph" w:styleId="ad">
    <w:name w:val="List Paragraph"/>
    <w:basedOn w:val="a"/>
    <w:qFormat/>
    <w:pPr>
      <w:spacing w:after="200" w:line="276" w:lineRule="auto"/>
      <w:ind w:left="720"/>
      <w:contextualSpacing/>
    </w:pPr>
    <w:rPr>
      <w:rFonts w:ascii="Calibri" w:hAnsi="Calibri"/>
      <w:sz w:val="22"/>
      <w:szCs w:val="22"/>
      <w:lang w:eastAsia="en-US"/>
    </w:rPr>
  </w:style>
  <w:style w:type="character" w:customStyle="1" w:styleId="a4">
    <w:name w:val="Текст Знак"/>
    <w:basedOn w:val="a0"/>
    <w:link w:val="a3"/>
    <w:rPr>
      <w:rFonts w:ascii="Courier New" w:eastAsia="Times New Roman" w:hAnsi="Courier New" w:cs="Times New Roman"/>
      <w:sz w:val="20"/>
      <w:szCs w:val="20"/>
      <w:lang w:val="zh-CN" w:eastAsia="zh-CN"/>
    </w:rPr>
  </w:style>
  <w:style w:type="character" w:customStyle="1" w:styleId="aa">
    <w:name w:val="Нижний колонтитул Знак"/>
    <w:basedOn w:val="a0"/>
    <w:link w:val="a9"/>
    <w:rPr>
      <w:rFonts w:ascii="Times New Roman" w:eastAsia="Times New Roman" w:hAnsi="Times New Roman" w:cs="Times New Roman"/>
      <w:sz w:val="28"/>
      <w:szCs w:val="20"/>
      <w:lang w:val="uk-UA" w:eastAsia="ar-SA"/>
    </w:rPr>
  </w:style>
  <w:style w:type="paragraph" w:styleId="ae">
    <w:name w:val="Balloon Text"/>
    <w:basedOn w:val="a"/>
    <w:link w:val="af"/>
    <w:uiPriority w:val="99"/>
    <w:semiHidden/>
    <w:unhideWhenUsed/>
    <w:rsid w:val="003604A6"/>
    <w:rPr>
      <w:rFonts w:ascii="Tahoma" w:hAnsi="Tahoma" w:cs="Tahoma"/>
      <w:sz w:val="16"/>
      <w:szCs w:val="16"/>
    </w:rPr>
  </w:style>
  <w:style w:type="character" w:customStyle="1" w:styleId="af">
    <w:name w:val="Текст выноски Знак"/>
    <w:basedOn w:val="a0"/>
    <w:link w:val="ae"/>
    <w:uiPriority w:val="99"/>
    <w:semiHidden/>
    <w:rsid w:val="003604A6"/>
    <w:rPr>
      <w:rFonts w:ascii="Tahoma" w:eastAsia="Times New Roman" w:hAnsi="Tahoma" w:cs="Tahoma"/>
      <w:sz w:val="16"/>
      <w:szCs w:val="16"/>
    </w:rPr>
  </w:style>
  <w:style w:type="character" w:customStyle="1" w:styleId="50">
    <w:name w:val="Заголовок 5 Знак"/>
    <w:basedOn w:val="a0"/>
    <w:link w:val="5"/>
    <w:uiPriority w:val="9"/>
    <w:semiHidden/>
    <w:rsid w:val="00235EC4"/>
    <w:rPr>
      <w:rFonts w:asciiTheme="majorHAnsi" w:eastAsiaTheme="majorEastAsia" w:hAnsiTheme="majorHAnsi" w:cstheme="majorBidi"/>
      <w:color w:val="1F4D78" w:themeColor="accent1" w:themeShade="7F"/>
      <w:sz w:val="28"/>
      <w:szCs w:val="24"/>
    </w:rPr>
  </w:style>
  <w:style w:type="character" w:customStyle="1" w:styleId="stick">
    <w:name w:val="stick"/>
    <w:basedOn w:val="a0"/>
    <w:rsid w:val="00235EC4"/>
  </w:style>
  <w:style w:type="paragraph" w:customStyle="1" w:styleId="congress">
    <w:name w:val="congress"/>
    <w:basedOn w:val="a"/>
    <w:rsid w:val="00235EC4"/>
    <w:pPr>
      <w:spacing w:before="100" w:beforeAutospacing="1" w:after="100" w:afterAutospacing="1"/>
    </w:pPr>
    <w:rPr>
      <w:sz w:val="24"/>
    </w:rPr>
  </w:style>
  <w:style w:type="paragraph" w:styleId="24">
    <w:name w:val="Body Text Indent 2"/>
    <w:basedOn w:val="a"/>
    <w:link w:val="25"/>
    <w:semiHidden/>
    <w:unhideWhenUsed/>
    <w:rsid w:val="00735566"/>
    <w:pPr>
      <w:spacing w:after="120" w:line="480" w:lineRule="auto"/>
      <w:ind w:left="283"/>
    </w:pPr>
  </w:style>
  <w:style w:type="character" w:customStyle="1" w:styleId="25">
    <w:name w:val="Основной текст с отступом 2 Знак"/>
    <w:basedOn w:val="a0"/>
    <w:link w:val="24"/>
    <w:semiHidden/>
    <w:rsid w:val="00735566"/>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4864D9"/>
    <w:rPr>
      <w:rFonts w:asciiTheme="majorHAnsi" w:eastAsiaTheme="majorEastAsia" w:hAnsiTheme="majorHAnsi" w:cstheme="majorBidi"/>
      <w:b/>
      <w:bCs/>
      <w:color w:val="2E74B5" w:themeColor="accent1" w:themeShade="BF"/>
      <w:sz w:val="28"/>
      <w:szCs w:val="28"/>
    </w:rPr>
  </w:style>
  <w:style w:type="character" w:styleId="af0">
    <w:name w:val="Strong"/>
    <w:basedOn w:val="a0"/>
    <w:uiPriority w:val="22"/>
    <w:qFormat/>
    <w:rsid w:val="009C2F35"/>
    <w:rPr>
      <w:b/>
      <w:bCs/>
    </w:rPr>
  </w:style>
  <w:style w:type="character" w:styleId="af1">
    <w:name w:val="Emphasis"/>
    <w:basedOn w:val="a0"/>
    <w:uiPriority w:val="20"/>
    <w:qFormat/>
    <w:rsid w:val="009C2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868">
      <w:bodyDiv w:val="1"/>
      <w:marLeft w:val="0"/>
      <w:marRight w:val="0"/>
      <w:marTop w:val="0"/>
      <w:marBottom w:val="0"/>
      <w:divBdr>
        <w:top w:val="none" w:sz="0" w:space="0" w:color="auto"/>
        <w:left w:val="none" w:sz="0" w:space="0" w:color="auto"/>
        <w:bottom w:val="none" w:sz="0" w:space="0" w:color="auto"/>
        <w:right w:val="none" w:sz="0" w:space="0" w:color="auto"/>
      </w:divBdr>
    </w:div>
    <w:div w:id="25717149">
      <w:bodyDiv w:val="1"/>
      <w:marLeft w:val="0"/>
      <w:marRight w:val="0"/>
      <w:marTop w:val="0"/>
      <w:marBottom w:val="0"/>
      <w:divBdr>
        <w:top w:val="none" w:sz="0" w:space="0" w:color="auto"/>
        <w:left w:val="none" w:sz="0" w:space="0" w:color="auto"/>
        <w:bottom w:val="none" w:sz="0" w:space="0" w:color="auto"/>
        <w:right w:val="none" w:sz="0" w:space="0" w:color="auto"/>
      </w:divBdr>
    </w:div>
    <w:div w:id="126092289">
      <w:bodyDiv w:val="1"/>
      <w:marLeft w:val="0"/>
      <w:marRight w:val="0"/>
      <w:marTop w:val="0"/>
      <w:marBottom w:val="0"/>
      <w:divBdr>
        <w:top w:val="none" w:sz="0" w:space="0" w:color="auto"/>
        <w:left w:val="none" w:sz="0" w:space="0" w:color="auto"/>
        <w:bottom w:val="none" w:sz="0" w:space="0" w:color="auto"/>
        <w:right w:val="none" w:sz="0" w:space="0" w:color="auto"/>
      </w:divBdr>
    </w:div>
    <w:div w:id="225846350">
      <w:bodyDiv w:val="1"/>
      <w:marLeft w:val="0"/>
      <w:marRight w:val="0"/>
      <w:marTop w:val="0"/>
      <w:marBottom w:val="0"/>
      <w:divBdr>
        <w:top w:val="none" w:sz="0" w:space="0" w:color="auto"/>
        <w:left w:val="none" w:sz="0" w:space="0" w:color="auto"/>
        <w:bottom w:val="none" w:sz="0" w:space="0" w:color="auto"/>
        <w:right w:val="none" w:sz="0" w:space="0" w:color="auto"/>
      </w:divBdr>
    </w:div>
    <w:div w:id="231430851">
      <w:bodyDiv w:val="1"/>
      <w:marLeft w:val="0"/>
      <w:marRight w:val="0"/>
      <w:marTop w:val="0"/>
      <w:marBottom w:val="0"/>
      <w:divBdr>
        <w:top w:val="none" w:sz="0" w:space="0" w:color="auto"/>
        <w:left w:val="none" w:sz="0" w:space="0" w:color="auto"/>
        <w:bottom w:val="none" w:sz="0" w:space="0" w:color="auto"/>
        <w:right w:val="none" w:sz="0" w:space="0" w:color="auto"/>
      </w:divBdr>
      <w:divsChild>
        <w:div w:id="1820878385">
          <w:marLeft w:val="0"/>
          <w:marRight w:val="0"/>
          <w:marTop w:val="0"/>
          <w:marBottom w:val="0"/>
          <w:divBdr>
            <w:top w:val="none" w:sz="0" w:space="0" w:color="auto"/>
            <w:left w:val="none" w:sz="0" w:space="0" w:color="auto"/>
            <w:bottom w:val="none" w:sz="0" w:space="0" w:color="auto"/>
            <w:right w:val="none" w:sz="0" w:space="0" w:color="auto"/>
          </w:divBdr>
        </w:div>
      </w:divsChild>
    </w:div>
    <w:div w:id="284388167">
      <w:bodyDiv w:val="1"/>
      <w:marLeft w:val="0"/>
      <w:marRight w:val="0"/>
      <w:marTop w:val="0"/>
      <w:marBottom w:val="0"/>
      <w:divBdr>
        <w:top w:val="none" w:sz="0" w:space="0" w:color="auto"/>
        <w:left w:val="none" w:sz="0" w:space="0" w:color="auto"/>
        <w:bottom w:val="none" w:sz="0" w:space="0" w:color="auto"/>
        <w:right w:val="none" w:sz="0" w:space="0" w:color="auto"/>
      </w:divBdr>
    </w:div>
    <w:div w:id="899360682">
      <w:bodyDiv w:val="1"/>
      <w:marLeft w:val="0"/>
      <w:marRight w:val="0"/>
      <w:marTop w:val="0"/>
      <w:marBottom w:val="0"/>
      <w:divBdr>
        <w:top w:val="none" w:sz="0" w:space="0" w:color="auto"/>
        <w:left w:val="none" w:sz="0" w:space="0" w:color="auto"/>
        <w:bottom w:val="none" w:sz="0" w:space="0" w:color="auto"/>
        <w:right w:val="none" w:sz="0" w:space="0" w:color="auto"/>
      </w:divBdr>
    </w:div>
    <w:div w:id="1128006767">
      <w:bodyDiv w:val="1"/>
      <w:marLeft w:val="0"/>
      <w:marRight w:val="0"/>
      <w:marTop w:val="0"/>
      <w:marBottom w:val="0"/>
      <w:divBdr>
        <w:top w:val="none" w:sz="0" w:space="0" w:color="auto"/>
        <w:left w:val="none" w:sz="0" w:space="0" w:color="auto"/>
        <w:bottom w:val="none" w:sz="0" w:space="0" w:color="auto"/>
        <w:right w:val="none" w:sz="0" w:space="0" w:color="auto"/>
      </w:divBdr>
    </w:div>
    <w:div w:id="1182281393">
      <w:bodyDiv w:val="1"/>
      <w:marLeft w:val="0"/>
      <w:marRight w:val="0"/>
      <w:marTop w:val="0"/>
      <w:marBottom w:val="0"/>
      <w:divBdr>
        <w:top w:val="none" w:sz="0" w:space="0" w:color="auto"/>
        <w:left w:val="none" w:sz="0" w:space="0" w:color="auto"/>
        <w:bottom w:val="none" w:sz="0" w:space="0" w:color="auto"/>
        <w:right w:val="none" w:sz="0" w:space="0" w:color="auto"/>
      </w:divBdr>
    </w:div>
    <w:div w:id="1310596602">
      <w:bodyDiv w:val="1"/>
      <w:marLeft w:val="0"/>
      <w:marRight w:val="0"/>
      <w:marTop w:val="0"/>
      <w:marBottom w:val="0"/>
      <w:divBdr>
        <w:top w:val="none" w:sz="0" w:space="0" w:color="auto"/>
        <w:left w:val="none" w:sz="0" w:space="0" w:color="auto"/>
        <w:bottom w:val="none" w:sz="0" w:space="0" w:color="auto"/>
        <w:right w:val="none" w:sz="0" w:space="0" w:color="auto"/>
      </w:divBdr>
    </w:div>
    <w:div w:id="1698652967">
      <w:bodyDiv w:val="1"/>
      <w:marLeft w:val="0"/>
      <w:marRight w:val="0"/>
      <w:marTop w:val="0"/>
      <w:marBottom w:val="0"/>
      <w:divBdr>
        <w:top w:val="none" w:sz="0" w:space="0" w:color="auto"/>
        <w:left w:val="none" w:sz="0" w:space="0" w:color="auto"/>
        <w:bottom w:val="none" w:sz="0" w:space="0" w:color="auto"/>
        <w:right w:val="none" w:sz="0" w:space="0" w:color="auto"/>
      </w:divBdr>
    </w:div>
    <w:div w:id="1783068716">
      <w:bodyDiv w:val="1"/>
      <w:marLeft w:val="0"/>
      <w:marRight w:val="0"/>
      <w:marTop w:val="0"/>
      <w:marBottom w:val="0"/>
      <w:divBdr>
        <w:top w:val="none" w:sz="0" w:space="0" w:color="auto"/>
        <w:left w:val="none" w:sz="0" w:space="0" w:color="auto"/>
        <w:bottom w:val="none" w:sz="0" w:space="0" w:color="auto"/>
        <w:right w:val="none" w:sz="0" w:space="0" w:color="auto"/>
      </w:divBdr>
    </w:div>
    <w:div w:id="2043090731">
      <w:bodyDiv w:val="1"/>
      <w:marLeft w:val="0"/>
      <w:marRight w:val="0"/>
      <w:marTop w:val="0"/>
      <w:marBottom w:val="0"/>
      <w:divBdr>
        <w:top w:val="none" w:sz="0" w:space="0" w:color="auto"/>
        <w:left w:val="none" w:sz="0" w:space="0" w:color="auto"/>
        <w:bottom w:val="none" w:sz="0" w:space="0" w:color="auto"/>
        <w:right w:val="none" w:sz="0" w:space="0" w:color="auto"/>
      </w:divBdr>
    </w:div>
    <w:div w:id="213421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mu.dn.ua/"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75588-E2F9-4F73-838E-45070DB7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7570</Words>
  <Characters>43150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16</cp:revision>
  <dcterms:created xsi:type="dcterms:W3CDTF">2020-06-08T16:59:00Z</dcterms:created>
  <dcterms:modified xsi:type="dcterms:W3CDTF">2020-12-22T09:39:00Z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